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143A57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143A5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143A57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143A57">
      <w:pPr>
        <w:shd w:val="clear" w:color="auto" w:fill="FFFFFF"/>
        <w:spacing w:line="554" w:lineRule="exact"/>
        <w:jc w:val="center"/>
      </w:pPr>
      <w:r>
        <w:t xml:space="preserve">РЕШЕНИЕ </w:t>
      </w:r>
    </w:p>
    <w:p w:rsidR="00F04A7C" w:rsidRPr="009F5434" w:rsidRDefault="00143A57" w:rsidP="00F04A7C">
      <w:pPr>
        <w:shd w:val="clear" w:color="auto" w:fill="FFFFFF"/>
        <w:jc w:val="both"/>
      </w:pPr>
      <w:r>
        <w:t>06.07.2022</w:t>
      </w:r>
      <w:r w:rsidR="00CC7D0C">
        <w:t xml:space="preserve">                                                                                                                             </w:t>
      </w:r>
      <w:r>
        <w:t xml:space="preserve">   </w:t>
      </w:r>
      <w:r w:rsidR="00F04A7C" w:rsidRPr="00122143">
        <w:t xml:space="preserve">№ </w:t>
      </w:r>
      <w:r w:rsidR="008377B5">
        <w:t>231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AE0697" w:rsidRDefault="00AB43D0" w:rsidP="00AE0697">
      <w:pPr>
        <w:jc w:val="center"/>
      </w:pPr>
      <w:r>
        <w:t xml:space="preserve">О внесении изменений в </w:t>
      </w:r>
      <w:r w:rsidR="00AE0697">
        <w:t xml:space="preserve">решение Совета </w:t>
      </w:r>
    </w:p>
    <w:p w:rsidR="00C03764" w:rsidRDefault="00AE0697" w:rsidP="00AE0697">
      <w:pPr>
        <w:jc w:val="center"/>
      </w:pPr>
      <w:r>
        <w:t xml:space="preserve">Вороновского сельского поселения от </w:t>
      </w:r>
      <w:r w:rsidR="00190679">
        <w:t>14.03.2016</w:t>
      </w:r>
      <w:r w:rsidR="006F3B80">
        <w:t xml:space="preserve"> </w:t>
      </w:r>
      <w:r>
        <w:t xml:space="preserve">№ </w:t>
      </w:r>
      <w:r w:rsidR="00190679">
        <w:t>10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466E59" w:rsidRPr="00466E59" w:rsidRDefault="00143A57" w:rsidP="00466E59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:rsidR="00686C1A" w:rsidRPr="009F5434" w:rsidRDefault="00686C1A" w:rsidP="00466E59">
      <w:pPr>
        <w:ind w:firstLine="539"/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67748A" w:rsidRDefault="0067748A" w:rsidP="00466E5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 w:rsidR="00466E59">
        <w:t xml:space="preserve">решение Совета Вороновского сельского поселения </w:t>
      </w:r>
      <w:r w:rsidR="00190679">
        <w:t xml:space="preserve">от 14.03.2016 № 10 </w:t>
      </w:r>
      <w:r w:rsidR="00466E59">
        <w:t>«</w:t>
      </w:r>
      <w:r w:rsidR="006F3B80">
        <w:t xml:space="preserve">Об утверждении Положения </w:t>
      </w:r>
      <w:r w:rsidR="00190679">
        <w:t>о порядке управления и распоряжения муниципальным имуществом Вороновского сельского поселения</w:t>
      </w:r>
      <w:r w:rsidR="001769EE">
        <w:t>»</w:t>
      </w:r>
      <w:r w:rsidR="00CC7D0C">
        <w:t xml:space="preserve"> </w:t>
      </w:r>
      <w:r w:rsidR="001769EE">
        <w:t>следующие изменения</w:t>
      </w:r>
      <w:r>
        <w:t>:</w:t>
      </w:r>
    </w:p>
    <w:p w:rsidR="000D0743" w:rsidRPr="00466E59" w:rsidRDefault="00190679" w:rsidP="0096716A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пункт 9 </w:t>
      </w:r>
      <w:r w:rsidR="006F3B80">
        <w:t xml:space="preserve">Положения </w:t>
      </w:r>
      <w:r>
        <w:t>изложить в новой редакции</w:t>
      </w:r>
      <w:r w:rsidR="00143A57">
        <w:t xml:space="preserve"> следующего содержания</w:t>
      </w:r>
      <w:r w:rsidR="00466E59" w:rsidRPr="00466E59">
        <w:t xml:space="preserve">: </w:t>
      </w:r>
    </w:p>
    <w:p w:rsidR="00190679" w:rsidRPr="00190679" w:rsidRDefault="00466E59" w:rsidP="0019067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0679">
        <w:t>«</w:t>
      </w:r>
      <w:r w:rsidR="00190679" w:rsidRPr="00190679">
        <w:rPr>
          <w:color w:val="000000"/>
        </w:rPr>
        <w:t>В собственности муниципального образования «Вороновское сельское поселение» может находиться: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1) имущество, предназначенное для решения установленных </w:t>
      </w:r>
      <w:r w:rsidRPr="00190679">
        <w:rPr>
          <w:shd w:val="clear" w:color="auto" w:fill="FFFFFF"/>
        </w:rPr>
        <w:t>Федеральным </w:t>
      </w:r>
      <w:hyperlink r:id="rId8" w:anchor="dst100113" w:history="1">
        <w:r w:rsidRPr="00190679">
          <w:rPr>
            <w:rStyle w:val="a6"/>
            <w:rFonts w:eastAsia="Calibri"/>
            <w:color w:val="auto"/>
            <w:u w:val="none"/>
            <w:shd w:val="clear" w:color="auto" w:fill="FFFFFF"/>
          </w:rPr>
          <w:t>законом</w:t>
        </w:r>
      </w:hyperlink>
      <w:r w:rsidRPr="0019067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                     </w:t>
      </w:r>
      <w:r w:rsidRPr="00190679">
        <w:rPr>
          <w:shd w:val="clear" w:color="auto" w:fill="FFFFFF"/>
        </w:rPr>
        <w:t xml:space="preserve">от 06.10.2003 № 131-ФЗ «Об общих принципах организации местного самоуправления </w:t>
      </w:r>
      <w:r>
        <w:rPr>
          <w:shd w:val="clear" w:color="auto" w:fill="FFFFFF"/>
        </w:rPr>
        <w:t xml:space="preserve">                 </w:t>
      </w:r>
      <w:r w:rsidRPr="00190679">
        <w:rPr>
          <w:shd w:val="clear" w:color="auto" w:fill="FFFFFF"/>
        </w:rPr>
        <w:t>в Российской Федерации» вопросов местного значения</w:t>
      </w:r>
    </w:p>
    <w:p w:rsidR="00190679" w:rsidRPr="00190679" w:rsidRDefault="00190679" w:rsidP="00190679">
      <w:pPr>
        <w:ind w:firstLine="709"/>
        <w:jc w:val="both"/>
      </w:pPr>
      <w:r w:rsidRPr="00190679"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 </w:t>
      </w:r>
      <w:hyperlink r:id="rId9" w:anchor="dst100163" w:history="1">
        <w:r w:rsidRPr="00190679">
          <w:rPr>
            <w:rStyle w:val="a6"/>
            <w:rFonts w:eastAsia="Calibri"/>
            <w:color w:val="auto"/>
            <w:u w:val="none"/>
          </w:rPr>
          <w:t>частью 4 статьи 15</w:t>
        </w:r>
      </w:hyperlink>
      <w:r w:rsidRPr="00190679">
        <w:t xml:space="preserve">  Федерального закона </w:t>
      </w:r>
      <w:r w:rsidRPr="00190679">
        <w:rPr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;</w:t>
      </w:r>
    </w:p>
    <w:p w:rsidR="00190679" w:rsidRPr="00190679" w:rsidRDefault="00190679" w:rsidP="00190679">
      <w:pPr>
        <w:ind w:firstLine="709"/>
        <w:jc w:val="both"/>
      </w:pPr>
      <w:r w:rsidRPr="00190679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190679" w:rsidRPr="00190679" w:rsidRDefault="00190679" w:rsidP="00190679">
      <w:pPr>
        <w:ind w:firstLine="709"/>
        <w:jc w:val="both"/>
      </w:pPr>
      <w:r w:rsidRPr="00190679"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F3B80" w:rsidRDefault="00190679" w:rsidP="00190679">
      <w:pPr>
        <w:ind w:firstLine="709"/>
        <w:jc w:val="both"/>
        <w:rPr>
          <w:color w:val="000000"/>
          <w:shd w:val="clear" w:color="auto" w:fill="FFFFFF"/>
        </w:rPr>
      </w:pPr>
      <w:r w:rsidRPr="00190679">
        <w:t xml:space="preserve">5) имущество, предназначенное для решения вопросов местного значения </w:t>
      </w:r>
      <w:r>
        <w:t xml:space="preserve">                          </w:t>
      </w:r>
      <w:r w:rsidRPr="00190679">
        <w:t>в соответствии с </w:t>
      </w:r>
      <w:hyperlink r:id="rId10" w:anchor="dst427" w:history="1">
        <w:r w:rsidRPr="00190679">
          <w:rPr>
            <w:rStyle w:val="a6"/>
            <w:rFonts w:eastAsia="Calibri"/>
            <w:color w:val="auto"/>
            <w:u w:val="none"/>
          </w:rPr>
          <w:t>частями 3</w:t>
        </w:r>
      </w:hyperlink>
      <w:r w:rsidRPr="00190679">
        <w:t> и </w:t>
      </w:r>
      <w:hyperlink r:id="rId11" w:anchor="dst428" w:history="1">
        <w:r w:rsidRPr="00190679">
          <w:rPr>
            <w:rStyle w:val="a6"/>
            <w:rFonts w:eastAsia="Calibri"/>
            <w:color w:val="auto"/>
            <w:u w:val="none"/>
          </w:rPr>
          <w:t>4 статьи 14</w:t>
        </w:r>
      </w:hyperlink>
      <w:r w:rsidRPr="00190679">
        <w:t>, </w:t>
      </w:r>
      <w:hyperlink r:id="rId12" w:anchor="dst432" w:history="1">
        <w:r w:rsidRPr="00190679">
          <w:rPr>
            <w:rStyle w:val="a6"/>
            <w:rFonts w:eastAsia="Calibri"/>
            <w:color w:val="auto"/>
            <w:u w:val="none"/>
          </w:rPr>
          <w:t>частью 3 статьи 16</w:t>
        </w:r>
      </w:hyperlink>
      <w:r w:rsidRPr="00190679">
        <w:t> и </w:t>
      </w:r>
      <w:hyperlink r:id="rId13" w:anchor="dst455" w:history="1">
        <w:r w:rsidRPr="00190679">
          <w:rPr>
            <w:rStyle w:val="a6"/>
            <w:rFonts w:eastAsia="Calibri"/>
            <w:color w:val="auto"/>
            <w:u w:val="none"/>
          </w:rPr>
          <w:t>частями 2</w:t>
        </w:r>
      </w:hyperlink>
      <w:r w:rsidRPr="00190679">
        <w:t> и </w:t>
      </w:r>
      <w:hyperlink r:id="rId14" w:anchor="dst456" w:history="1">
        <w:r w:rsidRPr="00190679">
          <w:rPr>
            <w:rStyle w:val="a6"/>
            <w:rFonts w:eastAsia="Calibri"/>
            <w:color w:val="auto"/>
            <w:u w:val="none"/>
          </w:rPr>
          <w:t>3 статьи 16.2</w:t>
        </w:r>
      </w:hyperlink>
      <w:r w:rsidRPr="00190679">
        <w:t xml:space="preserve">  Федерального закона </w:t>
      </w:r>
      <w:r w:rsidRPr="00190679">
        <w:rPr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, а также имущество, предназначенное для осуществления полномочий по решению вопросов местного значения в соответствии с </w:t>
      </w:r>
      <w:hyperlink r:id="rId15" w:anchor="dst459" w:history="1">
        <w:r w:rsidRPr="00190679">
          <w:rPr>
            <w:rStyle w:val="a6"/>
            <w:rFonts w:eastAsia="Calibri"/>
            <w:color w:val="auto"/>
            <w:u w:val="none"/>
          </w:rPr>
          <w:t>частями 1</w:t>
        </w:r>
      </w:hyperlink>
      <w:r w:rsidRPr="00190679">
        <w:t> и </w:t>
      </w:r>
      <w:hyperlink r:id="rId16" w:anchor="dst460" w:history="1">
        <w:r w:rsidRPr="00190679">
          <w:rPr>
            <w:rStyle w:val="a6"/>
            <w:rFonts w:eastAsia="Calibri"/>
            <w:color w:val="auto"/>
            <w:u w:val="none"/>
          </w:rPr>
          <w:t>1.1 статьи 17</w:t>
        </w:r>
      </w:hyperlink>
      <w:r w:rsidRPr="00190679">
        <w:t xml:space="preserve"> Федерального закона </w:t>
      </w:r>
      <w:r w:rsidRPr="00190679">
        <w:rPr>
          <w:color w:val="000000"/>
          <w:shd w:val="clear" w:color="auto" w:fill="FFFFFF"/>
        </w:rPr>
        <w:t>06.10.2003 № 131-ФЗ «Об общих принципах организации местного самоуправления в Российской Федерации»</w:t>
      </w:r>
      <w:r w:rsidRPr="00190679">
        <w:t>.</w:t>
      </w:r>
      <w:r w:rsidR="006F3B80" w:rsidRPr="00190679">
        <w:rPr>
          <w:color w:val="000000"/>
          <w:shd w:val="clear" w:color="auto" w:fill="FFFFFF"/>
        </w:rPr>
        <w:t>».</w:t>
      </w:r>
    </w:p>
    <w:p w:rsidR="00190679" w:rsidRPr="00466E59" w:rsidRDefault="00190679" w:rsidP="00190679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>пункт 28 Положения изложить в новой редакции следующего содержания</w:t>
      </w:r>
      <w:r w:rsidRPr="00466E59">
        <w:t xml:space="preserve">: 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Муниципальное </w:t>
      </w:r>
      <w:r w:rsidRPr="00190679">
        <w:rPr>
          <w:color w:val="000000"/>
        </w:rPr>
        <w:t>унитарное предприятие может быть создано в случаях:</w:t>
      </w:r>
    </w:p>
    <w:p w:rsidR="00190679" w:rsidRPr="00190679" w:rsidRDefault="00190679" w:rsidP="00190679">
      <w:pPr>
        <w:ind w:firstLine="709"/>
        <w:jc w:val="both"/>
      </w:pPr>
      <w:r w:rsidRPr="00190679">
        <w:t>1) предусмотренных федеральными законами, </w:t>
      </w:r>
      <w:hyperlink r:id="rId17" w:anchor="dst100008" w:history="1">
        <w:r w:rsidRPr="00190679">
          <w:rPr>
            <w:rStyle w:val="a6"/>
            <w:rFonts w:eastAsia="Calibri"/>
            <w:color w:val="auto"/>
            <w:u w:val="none"/>
          </w:rPr>
          <w:t>актами</w:t>
        </w:r>
      </w:hyperlink>
      <w:r w:rsidRPr="00190679">
        <w:t> Президента Российской Федерации или Правительства Российской Федерации;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2) обеспечения деятельности федеральных органов исполнительной власти, осуществляющих функции по выработке и реализации государственной политики, </w:t>
      </w:r>
      <w:r w:rsidRPr="00190679">
        <w:lastRenderedPageBreak/>
        <w:t xml:space="preserve">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</w:t>
      </w:r>
      <w:r>
        <w:t xml:space="preserve">                        </w:t>
      </w:r>
      <w:r w:rsidRPr="00190679">
        <w:t>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190679" w:rsidRPr="00190679" w:rsidRDefault="00190679" w:rsidP="00190679">
      <w:pPr>
        <w:ind w:firstLine="709"/>
        <w:jc w:val="both"/>
      </w:pPr>
      <w:r w:rsidRPr="00190679">
        <w:t>3) осуществления деятельности в сферах естественных монополий;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4) обеспечения жизнедеятельности населения в районах Крайнего Севера </w:t>
      </w:r>
      <w:r w:rsidR="00083A9E">
        <w:t xml:space="preserve">                             </w:t>
      </w:r>
      <w:r w:rsidRPr="00190679">
        <w:t>и приравненных к ним местностях;</w:t>
      </w:r>
    </w:p>
    <w:p w:rsidR="00190679" w:rsidRPr="00190679" w:rsidRDefault="00190679" w:rsidP="00190679">
      <w:pPr>
        <w:ind w:firstLine="709"/>
        <w:jc w:val="both"/>
      </w:pPr>
      <w:r w:rsidRPr="00190679">
        <w:t xml:space="preserve">5) осуществления деятельности в сфере культуры, искусства, кинематографии </w:t>
      </w:r>
      <w:r w:rsidR="00083A9E">
        <w:t xml:space="preserve">                   </w:t>
      </w:r>
      <w:r w:rsidRPr="00190679">
        <w:t>и сохранения культурных ценностей;</w:t>
      </w:r>
    </w:p>
    <w:p w:rsidR="00190679" w:rsidRPr="00190679" w:rsidRDefault="00190679" w:rsidP="00190679">
      <w:pPr>
        <w:ind w:firstLine="709"/>
        <w:jc w:val="both"/>
      </w:pPr>
      <w:r w:rsidRPr="00190679">
        <w:t>6) осуществления деятельности за пределами территории Российской Федерации;</w:t>
      </w:r>
    </w:p>
    <w:p w:rsidR="00190679" w:rsidRDefault="00190679" w:rsidP="00190679">
      <w:pPr>
        <w:ind w:firstLine="709"/>
        <w:jc w:val="both"/>
        <w:rPr>
          <w:color w:val="000000"/>
          <w:shd w:val="clear" w:color="auto" w:fill="FFFFFF"/>
        </w:rPr>
      </w:pPr>
      <w:r w:rsidRPr="00190679">
        <w:t>7) 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 </w:t>
      </w:r>
      <w:hyperlink r:id="rId18" w:anchor="dst120" w:history="1">
        <w:r w:rsidRPr="00190679">
          <w:rPr>
            <w:rStyle w:val="a6"/>
            <w:rFonts w:eastAsia="Calibri"/>
            <w:color w:val="auto"/>
            <w:u w:val="none"/>
          </w:rPr>
          <w:t>статуса</w:t>
        </w:r>
      </w:hyperlink>
      <w:r w:rsidRPr="00190679">
        <w:t> федеральной ядерной организации.</w:t>
      </w:r>
    </w:p>
    <w:p w:rsidR="003D756E" w:rsidRPr="00466E59" w:rsidRDefault="000D1059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6E59">
        <w:t>2</w:t>
      </w:r>
      <w:r w:rsidR="00C03764" w:rsidRPr="00466E59">
        <w:t>.</w:t>
      </w:r>
      <w:r w:rsidR="00CC7D0C">
        <w:t xml:space="preserve"> </w:t>
      </w:r>
      <w:r w:rsidR="00B113EC" w:rsidRPr="00466E59">
        <w:t xml:space="preserve">Обнародовать настоящее Решение в установленном Уставом </w:t>
      </w:r>
      <w:r w:rsidR="00B113EC">
        <w:t>м</w:t>
      </w:r>
      <w:r w:rsidR="00B113EC" w:rsidRPr="00466E59">
        <w:t>униципального образования «Вороновское сельское поселение»</w:t>
      </w:r>
      <w:r w:rsidR="00B113EC">
        <w:t xml:space="preserve"> порядке и разместить на официальном сайте администрации Вороновского сельского поселения в сети «Интернет»</w:t>
      </w:r>
      <w:r w:rsidR="00466E59">
        <w:t>.</w:t>
      </w:r>
    </w:p>
    <w:p w:rsidR="00F04A7C" w:rsidRDefault="0096716A" w:rsidP="00C03764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CC7D0C">
        <w:t xml:space="preserve">                      </w:t>
      </w:r>
      <w:r w:rsidR="00143A57">
        <w:t xml:space="preserve">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CC7D0C">
        <w:t xml:space="preserve"> </w:t>
      </w:r>
      <w:r w:rsidR="009226B5">
        <w:t xml:space="preserve">поселения     </w:t>
      </w:r>
      <w:r w:rsidR="00CC7D0C">
        <w:t xml:space="preserve">                                                                                  </w:t>
      </w:r>
      <w:r w:rsidR="00143A57">
        <w:t xml:space="preserve">            </w:t>
      </w:r>
      <w:r w:rsidR="009226B5">
        <w:t>С.Н. Прокопенко</w:t>
      </w:r>
    </w:p>
    <w:p w:rsidR="009226B5" w:rsidRDefault="009226B5" w:rsidP="009226B5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4A5E1B" w:rsidRDefault="004A5E1B" w:rsidP="00E00635">
      <w:pPr>
        <w:autoSpaceDE w:val="0"/>
        <w:autoSpaceDN w:val="0"/>
        <w:adjustRightInd w:val="0"/>
        <w:jc w:val="right"/>
      </w:pPr>
    </w:p>
    <w:p w:rsidR="00E26CC5" w:rsidRPr="004A5E1B" w:rsidRDefault="00E26CC5" w:rsidP="004A3177">
      <w:pPr>
        <w:pStyle w:val="aa"/>
        <w:ind w:left="1146"/>
        <w:rPr>
          <w:rFonts w:asciiTheme="minorHAnsi" w:hAnsiTheme="minorHAnsi"/>
          <w:b/>
          <w:bCs/>
          <w:caps/>
          <w:sz w:val="26"/>
          <w:szCs w:val="26"/>
        </w:rPr>
      </w:pPr>
    </w:p>
    <w:sectPr w:rsidR="00E26CC5" w:rsidRPr="004A5E1B" w:rsidSect="00143A57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5A" w:rsidRDefault="00F90F5A" w:rsidP="001E4322">
      <w:r>
        <w:separator/>
      </w:r>
    </w:p>
  </w:endnote>
  <w:endnote w:type="continuationSeparator" w:id="1">
    <w:p w:rsidR="00F90F5A" w:rsidRDefault="00F90F5A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5A" w:rsidRDefault="00F90F5A" w:rsidP="001E4322">
      <w:r>
        <w:separator/>
      </w:r>
    </w:p>
  </w:footnote>
  <w:footnote w:type="continuationSeparator" w:id="1">
    <w:p w:rsidR="00F90F5A" w:rsidRDefault="00F90F5A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1"/>
  </w:num>
  <w:num w:numId="5">
    <w:abstractNumId w:val="4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26"/>
  </w:num>
  <w:num w:numId="15">
    <w:abstractNumId w:val="28"/>
  </w:num>
  <w:num w:numId="16">
    <w:abstractNumId w:val="1"/>
  </w:num>
  <w:num w:numId="17">
    <w:abstractNumId w:val="33"/>
  </w:num>
  <w:num w:numId="18">
    <w:abstractNumId w:val="32"/>
  </w:num>
  <w:num w:numId="19">
    <w:abstractNumId w:val="29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7"/>
  </w:num>
  <w:num w:numId="29">
    <w:abstractNumId w:val="34"/>
  </w:num>
  <w:num w:numId="30">
    <w:abstractNumId w:val="30"/>
  </w:num>
  <w:num w:numId="31">
    <w:abstractNumId w:val="22"/>
  </w:num>
  <w:num w:numId="32">
    <w:abstractNumId w:val="27"/>
  </w:num>
  <w:num w:numId="33">
    <w:abstractNumId w:val="5"/>
  </w:num>
  <w:num w:numId="34">
    <w:abstractNumId w:val="8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851"/>
    <w:rsid w:val="000256F6"/>
    <w:rsid w:val="000256FD"/>
    <w:rsid w:val="000806CA"/>
    <w:rsid w:val="00080B7B"/>
    <w:rsid w:val="00080C9A"/>
    <w:rsid w:val="00083A9E"/>
    <w:rsid w:val="000844BA"/>
    <w:rsid w:val="00097D27"/>
    <w:rsid w:val="000C069F"/>
    <w:rsid w:val="000C647A"/>
    <w:rsid w:val="000D0743"/>
    <w:rsid w:val="000D1059"/>
    <w:rsid w:val="000D1993"/>
    <w:rsid w:val="000D2BC6"/>
    <w:rsid w:val="000D6B5F"/>
    <w:rsid w:val="000E461B"/>
    <w:rsid w:val="0010708B"/>
    <w:rsid w:val="00112D30"/>
    <w:rsid w:val="001146DC"/>
    <w:rsid w:val="00122143"/>
    <w:rsid w:val="00143A57"/>
    <w:rsid w:val="00147B2F"/>
    <w:rsid w:val="00147DE6"/>
    <w:rsid w:val="001769EE"/>
    <w:rsid w:val="001808B6"/>
    <w:rsid w:val="00190679"/>
    <w:rsid w:val="001A38A4"/>
    <w:rsid w:val="001A7738"/>
    <w:rsid w:val="001E4322"/>
    <w:rsid w:val="002167A5"/>
    <w:rsid w:val="00221B71"/>
    <w:rsid w:val="0024323F"/>
    <w:rsid w:val="00250243"/>
    <w:rsid w:val="002544EE"/>
    <w:rsid w:val="00265F48"/>
    <w:rsid w:val="002675DC"/>
    <w:rsid w:val="00292EFB"/>
    <w:rsid w:val="00293B93"/>
    <w:rsid w:val="002A31AF"/>
    <w:rsid w:val="002B1F29"/>
    <w:rsid w:val="002C2929"/>
    <w:rsid w:val="002D5E74"/>
    <w:rsid w:val="002F306F"/>
    <w:rsid w:val="0030501D"/>
    <w:rsid w:val="00322A3D"/>
    <w:rsid w:val="003238F6"/>
    <w:rsid w:val="003414A9"/>
    <w:rsid w:val="00343A16"/>
    <w:rsid w:val="003543FA"/>
    <w:rsid w:val="00377CDC"/>
    <w:rsid w:val="00381397"/>
    <w:rsid w:val="0039213A"/>
    <w:rsid w:val="00396306"/>
    <w:rsid w:val="003A1513"/>
    <w:rsid w:val="003D756E"/>
    <w:rsid w:val="004023EE"/>
    <w:rsid w:val="00405670"/>
    <w:rsid w:val="00420471"/>
    <w:rsid w:val="0044434C"/>
    <w:rsid w:val="00446BD8"/>
    <w:rsid w:val="00465086"/>
    <w:rsid w:val="00466E59"/>
    <w:rsid w:val="004A0025"/>
    <w:rsid w:val="004A1BB3"/>
    <w:rsid w:val="004A3177"/>
    <w:rsid w:val="004A4F09"/>
    <w:rsid w:val="004A5E1B"/>
    <w:rsid w:val="004B3C9F"/>
    <w:rsid w:val="004B41F3"/>
    <w:rsid w:val="004C2FA8"/>
    <w:rsid w:val="004C7E58"/>
    <w:rsid w:val="004D491A"/>
    <w:rsid w:val="004F76C8"/>
    <w:rsid w:val="00531753"/>
    <w:rsid w:val="005342AD"/>
    <w:rsid w:val="005520FA"/>
    <w:rsid w:val="00554D19"/>
    <w:rsid w:val="005565F2"/>
    <w:rsid w:val="005712CF"/>
    <w:rsid w:val="00571953"/>
    <w:rsid w:val="0057314E"/>
    <w:rsid w:val="0057315D"/>
    <w:rsid w:val="0059678D"/>
    <w:rsid w:val="005C4D67"/>
    <w:rsid w:val="005D3E26"/>
    <w:rsid w:val="005D4B01"/>
    <w:rsid w:val="00610681"/>
    <w:rsid w:val="006120CB"/>
    <w:rsid w:val="00626541"/>
    <w:rsid w:val="006440C2"/>
    <w:rsid w:val="00646EEF"/>
    <w:rsid w:val="0067748A"/>
    <w:rsid w:val="00686C1A"/>
    <w:rsid w:val="006A4ACF"/>
    <w:rsid w:val="006E6C80"/>
    <w:rsid w:val="006F0E30"/>
    <w:rsid w:val="006F3B80"/>
    <w:rsid w:val="00705061"/>
    <w:rsid w:val="007142C0"/>
    <w:rsid w:val="00722DA4"/>
    <w:rsid w:val="00724BF4"/>
    <w:rsid w:val="00734286"/>
    <w:rsid w:val="00775BD6"/>
    <w:rsid w:val="007833EE"/>
    <w:rsid w:val="00790E29"/>
    <w:rsid w:val="007C1625"/>
    <w:rsid w:val="007C214D"/>
    <w:rsid w:val="007E3707"/>
    <w:rsid w:val="007F79DD"/>
    <w:rsid w:val="008002AC"/>
    <w:rsid w:val="00807A02"/>
    <w:rsid w:val="00821814"/>
    <w:rsid w:val="00834E9B"/>
    <w:rsid w:val="008377B5"/>
    <w:rsid w:val="00840EE7"/>
    <w:rsid w:val="00843FC5"/>
    <w:rsid w:val="00875BB6"/>
    <w:rsid w:val="00885E36"/>
    <w:rsid w:val="00892A4F"/>
    <w:rsid w:val="008A7DF0"/>
    <w:rsid w:val="008B2064"/>
    <w:rsid w:val="008E5817"/>
    <w:rsid w:val="008F5E0F"/>
    <w:rsid w:val="009038FF"/>
    <w:rsid w:val="009040B4"/>
    <w:rsid w:val="00912BC1"/>
    <w:rsid w:val="009226B5"/>
    <w:rsid w:val="009234EA"/>
    <w:rsid w:val="00936826"/>
    <w:rsid w:val="00947DBC"/>
    <w:rsid w:val="0096716A"/>
    <w:rsid w:val="00987A8A"/>
    <w:rsid w:val="009A0AA9"/>
    <w:rsid w:val="009B1A69"/>
    <w:rsid w:val="009B1E34"/>
    <w:rsid w:val="009B7063"/>
    <w:rsid w:val="009F6EAE"/>
    <w:rsid w:val="00A0196E"/>
    <w:rsid w:val="00A124B1"/>
    <w:rsid w:val="00A16EE2"/>
    <w:rsid w:val="00A27399"/>
    <w:rsid w:val="00A302D3"/>
    <w:rsid w:val="00A5303C"/>
    <w:rsid w:val="00A566E1"/>
    <w:rsid w:val="00A62813"/>
    <w:rsid w:val="00A72E93"/>
    <w:rsid w:val="00A9384E"/>
    <w:rsid w:val="00AB1327"/>
    <w:rsid w:val="00AB43D0"/>
    <w:rsid w:val="00AB7A0A"/>
    <w:rsid w:val="00AC517D"/>
    <w:rsid w:val="00AE0697"/>
    <w:rsid w:val="00B1097F"/>
    <w:rsid w:val="00B113EC"/>
    <w:rsid w:val="00B11878"/>
    <w:rsid w:val="00B23722"/>
    <w:rsid w:val="00B23C4B"/>
    <w:rsid w:val="00B3079A"/>
    <w:rsid w:val="00B352EA"/>
    <w:rsid w:val="00B4507D"/>
    <w:rsid w:val="00B65513"/>
    <w:rsid w:val="00BA0999"/>
    <w:rsid w:val="00BA3EA0"/>
    <w:rsid w:val="00BA4074"/>
    <w:rsid w:val="00BB31C7"/>
    <w:rsid w:val="00BC2FC0"/>
    <w:rsid w:val="00BE10FF"/>
    <w:rsid w:val="00BE2FD4"/>
    <w:rsid w:val="00BE4C42"/>
    <w:rsid w:val="00BF51DB"/>
    <w:rsid w:val="00C02B52"/>
    <w:rsid w:val="00C02BCC"/>
    <w:rsid w:val="00C03764"/>
    <w:rsid w:val="00C10BEC"/>
    <w:rsid w:val="00C27BF2"/>
    <w:rsid w:val="00C34296"/>
    <w:rsid w:val="00C418A9"/>
    <w:rsid w:val="00C46346"/>
    <w:rsid w:val="00C65DCA"/>
    <w:rsid w:val="00C87518"/>
    <w:rsid w:val="00C907C8"/>
    <w:rsid w:val="00C92F1F"/>
    <w:rsid w:val="00C95F69"/>
    <w:rsid w:val="00CA0AC5"/>
    <w:rsid w:val="00CA32CD"/>
    <w:rsid w:val="00CC3CF9"/>
    <w:rsid w:val="00CC65AA"/>
    <w:rsid w:val="00CC7D0C"/>
    <w:rsid w:val="00CD6E55"/>
    <w:rsid w:val="00CE75EE"/>
    <w:rsid w:val="00D1099A"/>
    <w:rsid w:val="00D31DFA"/>
    <w:rsid w:val="00D42606"/>
    <w:rsid w:val="00D7398D"/>
    <w:rsid w:val="00D82EB0"/>
    <w:rsid w:val="00D90D22"/>
    <w:rsid w:val="00D92E1B"/>
    <w:rsid w:val="00E00635"/>
    <w:rsid w:val="00E1361E"/>
    <w:rsid w:val="00E26CC5"/>
    <w:rsid w:val="00E3090E"/>
    <w:rsid w:val="00E3147E"/>
    <w:rsid w:val="00E37EDB"/>
    <w:rsid w:val="00E603A0"/>
    <w:rsid w:val="00E80A49"/>
    <w:rsid w:val="00E94AED"/>
    <w:rsid w:val="00EA17E7"/>
    <w:rsid w:val="00EA1A6D"/>
    <w:rsid w:val="00EC1E60"/>
    <w:rsid w:val="00EC29D0"/>
    <w:rsid w:val="00EE41CD"/>
    <w:rsid w:val="00F04A7C"/>
    <w:rsid w:val="00F15024"/>
    <w:rsid w:val="00F362D4"/>
    <w:rsid w:val="00F60661"/>
    <w:rsid w:val="00F61443"/>
    <w:rsid w:val="00F61BF8"/>
    <w:rsid w:val="00F661D2"/>
    <w:rsid w:val="00F73074"/>
    <w:rsid w:val="00F90F5A"/>
    <w:rsid w:val="00F950E8"/>
    <w:rsid w:val="00FA287C"/>
    <w:rsid w:val="00FA3746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1541d8bdcf7fe84c8ce273db524ccb0cda9e31c0/" TargetMode="External"/><Relationship Id="rId13" Type="http://schemas.openxmlformats.org/officeDocument/2006/relationships/hyperlink" Target="http://www.consultant.ru/document/cons_doc_LAW_405832/1d3ee8ce50d23da871be8a0c3eec3983fc515986/" TargetMode="External"/><Relationship Id="rId18" Type="http://schemas.openxmlformats.org/officeDocument/2006/relationships/hyperlink" Target="http://www.consultant.ru/document/cons_doc_LAW_420308/e2696bc4c84160b5b4005bbe897ce07b41ecef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05832/f0cefce0e845309261e82ed31a42579f64eebbfc/" TargetMode="External"/><Relationship Id="rId17" Type="http://schemas.openxmlformats.org/officeDocument/2006/relationships/hyperlink" Target="http://www.consultant.ru/document/cons_doc_LAW_395152/636fade10d082703d3b48e3b9cc86b497388f8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5832/7af8214defd24542ba9c45e06a63067a0fda4e2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5832/3833e3cb4937e36a82337aa86ce26f2c87798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5832/7af8214defd24542ba9c45e06a63067a0fda4e2c/" TargetMode="External"/><Relationship Id="rId10" Type="http://schemas.openxmlformats.org/officeDocument/2006/relationships/hyperlink" Target="http://www.consultant.ru/document/cons_doc_LAW_405832/3833e3cb4937e36a82337aa86ce26f2c8779814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5832/e6a140ee7503fa6bd6d0cba9469e0d03241273ad/" TargetMode="External"/><Relationship Id="rId14" Type="http://schemas.openxmlformats.org/officeDocument/2006/relationships/hyperlink" Target="http://www.consultant.ru/document/cons_doc_LAW_405832/1d3ee8ce50d23da871be8a0c3eec3983fc5159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2021-10-05T09:36:00Z</cp:lastPrinted>
  <dcterms:created xsi:type="dcterms:W3CDTF">2022-07-05T07:46:00Z</dcterms:created>
  <dcterms:modified xsi:type="dcterms:W3CDTF">2022-07-06T06:14:00Z</dcterms:modified>
</cp:coreProperties>
</file>