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10" w:rsidRPr="00EC3AE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3AED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C3AED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EC3AED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:rsidR="00EC3AED" w:rsidRPr="00EC3AED" w:rsidRDefault="00EC3AED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Default="00EC3AE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C3AED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EC3AE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:rsidR="00EC3AED" w:rsidRPr="00EC3AED" w:rsidRDefault="00EC3AE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FE5F10" w:rsidRPr="00EC3AE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3AED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9269AE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34FD6">
        <w:rPr>
          <w:rFonts w:ascii="Times New Roman" w:hAnsi="Times New Roman" w:cs="Times New Roman"/>
          <w:sz w:val="24"/>
          <w:szCs w:val="24"/>
        </w:rPr>
        <w:t>.0</w:t>
      </w:r>
      <w:r w:rsidR="00CF0E39">
        <w:rPr>
          <w:rFonts w:ascii="Times New Roman" w:hAnsi="Times New Roman" w:cs="Times New Roman"/>
          <w:sz w:val="24"/>
          <w:szCs w:val="24"/>
        </w:rPr>
        <w:t>3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A074F3">
        <w:rPr>
          <w:rFonts w:ascii="Times New Roman" w:hAnsi="Times New Roman" w:cs="Times New Roman"/>
          <w:sz w:val="24"/>
          <w:szCs w:val="24"/>
        </w:rPr>
        <w:t>20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5F10" w:rsidRPr="00FE5F1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5F10" w:rsidRPr="00114ACC" w:rsidRDefault="00FE5F10" w:rsidP="007C4A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7C4A66">
        <w:rPr>
          <w:rFonts w:ascii="Times New Roman" w:hAnsi="Times New Roman" w:cs="Times New Roman"/>
          <w:bCs/>
          <w:sz w:val="24"/>
          <w:szCs w:val="24"/>
        </w:rPr>
        <w:t>в</w:t>
      </w:r>
      <w:r w:rsidRPr="00114AC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Вороновского сельского поселения №</w:t>
      </w:r>
      <w:r w:rsidR="00EC3AED">
        <w:rPr>
          <w:rFonts w:ascii="Times New Roman" w:hAnsi="Times New Roman" w:cs="Times New Roman"/>
          <w:sz w:val="24"/>
          <w:szCs w:val="24"/>
        </w:rPr>
        <w:t xml:space="preserve"> </w:t>
      </w:r>
      <w:r w:rsidR="006A2E41" w:rsidRPr="00114ACC">
        <w:rPr>
          <w:rFonts w:ascii="Times New Roman" w:hAnsi="Times New Roman" w:cs="Times New Roman"/>
          <w:sz w:val="24"/>
          <w:szCs w:val="24"/>
        </w:rPr>
        <w:t>2</w:t>
      </w:r>
      <w:r w:rsidR="00114ACC">
        <w:rPr>
          <w:rFonts w:ascii="Times New Roman" w:hAnsi="Times New Roman" w:cs="Times New Roman"/>
          <w:sz w:val="24"/>
          <w:szCs w:val="24"/>
        </w:rPr>
        <w:t>5</w:t>
      </w:r>
      <w:r w:rsidR="00E34FD6" w:rsidRPr="00114ACC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hAnsi="Times New Roman" w:cs="Times New Roman"/>
          <w:sz w:val="24"/>
          <w:szCs w:val="24"/>
        </w:rPr>
        <w:t xml:space="preserve">от </w:t>
      </w:r>
      <w:r w:rsidR="00114ACC">
        <w:rPr>
          <w:rFonts w:ascii="Times New Roman" w:hAnsi="Times New Roman" w:cs="Times New Roman"/>
          <w:sz w:val="24"/>
          <w:szCs w:val="24"/>
        </w:rPr>
        <w:t>11.03.2016</w:t>
      </w:r>
    </w:p>
    <w:p w:rsidR="00FE5F10" w:rsidRPr="00114ACC" w:rsidRDefault="00FE5F10" w:rsidP="00114AC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ACC" w:rsidRPr="00114ACC" w:rsidRDefault="00114ACC" w:rsidP="0011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«Вороновское сельское поселение» на период 2016-2020 годы, в соответствии со ст.14 Федерального закона от 6 октября 2003 года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 w:rsidR="00404177"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  <w:r w:rsidR="00CC0A8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40A0" w:rsidRDefault="002840A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6417F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6417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417F4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114ACC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2016 – 2020 годы»</w:t>
      </w:r>
      <w:r w:rsidR="00E34FD6" w:rsidRPr="00114ACC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6A2E41" w:rsidRPr="00114ACC">
        <w:rPr>
          <w:rFonts w:ascii="Times New Roman" w:hAnsi="Times New Roman" w:cs="Times New Roman"/>
          <w:sz w:val="24"/>
          <w:szCs w:val="24"/>
        </w:rPr>
        <w:t>м</w:t>
      </w:r>
      <w:r w:rsidR="00E34FD6" w:rsidRPr="00114ACC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№</w:t>
      </w:r>
      <w:r w:rsidR="006A2E41" w:rsidRPr="00114ACC">
        <w:rPr>
          <w:rFonts w:ascii="Times New Roman" w:hAnsi="Times New Roman" w:cs="Times New Roman"/>
          <w:sz w:val="24"/>
          <w:szCs w:val="24"/>
        </w:rPr>
        <w:t xml:space="preserve"> </w:t>
      </w:r>
      <w:r w:rsidR="00114ACC">
        <w:rPr>
          <w:rFonts w:ascii="Times New Roman" w:hAnsi="Times New Roman" w:cs="Times New Roman"/>
          <w:sz w:val="24"/>
          <w:szCs w:val="24"/>
        </w:rPr>
        <w:t>25</w:t>
      </w:r>
      <w:r w:rsidR="00E34FD6">
        <w:rPr>
          <w:rFonts w:ascii="Times New Roman" w:hAnsi="Times New Roman" w:cs="Times New Roman"/>
          <w:sz w:val="24"/>
          <w:szCs w:val="24"/>
        </w:rPr>
        <w:t xml:space="preserve"> от </w:t>
      </w:r>
      <w:r w:rsidR="00114ACC">
        <w:rPr>
          <w:rFonts w:ascii="Times New Roman" w:hAnsi="Times New Roman" w:cs="Times New Roman"/>
          <w:sz w:val="24"/>
          <w:szCs w:val="24"/>
        </w:rPr>
        <w:t>11.03.2016, согласно приложению.</w:t>
      </w:r>
    </w:p>
    <w:p w:rsidR="00FE5F10" w:rsidRPr="00D27399" w:rsidRDefault="00FE5F10" w:rsidP="006417F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D27399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</w:t>
      </w:r>
      <w:r w:rsidR="00BD6E5D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FE5F10" w:rsidRDefault="00FE5F10" w:rsidP="006417F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</w:t>
      </w:r>
      <w:r w:rsidR="00BD6E5D">
        <w:rPr>
          <w:rFonts w:ascii="Times New Roman" w:hAnsi="Times New Roman" w:cs="Times New Roman"/>
          <w:sz w:val="24"/>
          <w:szCs w:val="24"/>
        </w:rPr>
        <w:t>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BD6E5D">
        <w:rPr>
          <w:rFonts w:ascii="Times New Roman" w:hAnsi="Times New Roman" w:cs="Times New Roman"/>
          <w:sz w:val="24"/>
          <w:szCs w:val="24"/>
        </w:rPr>
        <w:t>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D63D1" w:rsidRDefault="007D63D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D63D1" w:rsidRDefault="007D63D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D63D1" w:rsidRDefault="007D63D1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B43D30" w:rsidRDefault="00B43D3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B43D30" w:rsidRDefault="00B43D3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B43D30" w:rsidRDefault="00B43D3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B43D30" w:rsidRDefault="00B43D3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B43D30" w:rsidRDefault="00B43D3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B43D30" w:rsidRDefault="00B43D3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540ED" w:rsidRDefault="006540ED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540ED" w:rsidRPr="00FE5F10" w:rsidRDefault="006540ED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6540ED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>Бурягина</w:t>
      </w:r>
    </w:p>
    <w:p w:rsidR="00FE5F10" w:rsidRPr="00FE5F10" w:rsidRDefault="00D426A4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6540ED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404177">
        <w:rPr>
          <w:rFonts w:ascii="Times New Roman" w:hAnsi="Times New Roman" w:cs="Times New Roman"/>
          <w:sz w:val="16"/>
          <w:szCs w:val="16"/>
        </w:rPr>
        <w:t>20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7065C2" w:rsidRDefault="007065C2" w:rsidP="007065C2">
      <w:pPr>
        <w:pStyle w:val="1"/>
        <w:rPr>
          <w:rFonts w:ascii="Times New Roman" w:hAnsi="Times New Roman"/>
          <w:sz w:val="24"/>
          <w:szCs w:val="24"/>
        </w:rPr>
      </w:pPr>
    </w:p>
    <w:p w:rsidR="00114ACC" w:rsidRDefault="00114ACC" w:rsidP="007065C2">
      <w:pPr>
        <w:pStyle w:val="1"/>
        <w:rPr>
          <w:rFonts w:ascii="Times New Roman" w:hAnsi="Times New Roman"/>
          <w:sz w:val="24"/>
          <w:szCs w:val="24"/>
        </w:rPr>
      </w:pPr>
    </w:p>
    <w:p w:rsidR="00114ACC" w:rsidRDefault="00114ACC" w:rsidP="007065C2">
      <w:pPr>
        <w:pStyle w:val="1"/>
        <w:rPr>
          <w:rFonts w:ascii="Times New Roman" w:hAnsi="Times New Roman"/>
          <w:sz w:val="24"/>
          <w:szCs w:val="24"/>
        </w:rPr>
      </w:pPr>
    </w:p>
    <w:p w:rsidR="00F04FA9" w:rsidRDefault="00F04FA9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B6CB7">
        <w:rPr>
          <w:rFonts w:ascii="Times New Roman" w:hAnsi="Times New Roman" w:cs="Times New Roman"/>
          <w:sz w:val="24"/>
          <w:szCs w:val="24"/>
        </w:rPr>
        <w:t>риложение</w:t>
      </w:r>
    </w:p>
    <w:p w:rsidR="00F42D81" w:rsidRDefault="00F42D81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D81" w:rsidRDefault="00F42D81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14ACC" w:rsidRDefault="00114ACC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42D8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14ACC" w:rsidRDefault="00114ACC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</w:t>
      </w:r>
      <w:r w:rsidR="00C4273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</w:p>
    <w:p w:rsidR="00114ACC" w:rsidRDefault="00114ACC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42D8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F0E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041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42D81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</w:p>
    <w:p w:rsidR="002840A0" w:rsidRDefault="002840A0" w:rsidP="00114A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ACC" w:rsidRDefault="00114ACC" w:rsidP="00114ACC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r w:rsidR="008E5A44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2016 – 2020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№ </w:t>
      </w:r>
      <w:r>
        <w:rPr>
          <w:rFonts w:ascii="Times New Roman" w:hAnsi="Times New Roman" w:cs="Times New Roman"/>
          <w:sz w:val="24"/>
          <w:szCs w:val="24"/>
        </w:rPr>
        <w:t>25 от 11.03.2016</w:t>
      </w:r>
      <w:r w:rsidR="008E5A44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:rsidR="00114ACC" w:rsidRDefault="00114ACC" w:rsidP="0011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2016 – 2020 годы»</w:t>
      </w:r>
      <w:r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:rsidR="00114ACC" w:rsidRPr="00114ACC" w:rsidRDefault="00114ACC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Всего за счёт средств местного бюджета </w:t>
      </w:r>
      <w:r w:rsidR="00CF0E39">
        <w:rPr>
          <w:rFonts w:ascii="Times New Roman" w:hAnsi="Times New Roman" w:cs="Times New Roman"/>
          <w:sz w:val="24"/>
          <w:szCs w:val="24"/>
        </w:rPr>
        <w:t>2185,135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 w:rsidR="00E23334">
        <w:rPr>
          <w:rFonts w:ascii="Times New Roman" w:hAnsi="Times New Roman" w:cs="Times New Roman"/>
          <w:sz w:val="24"/>
          <w:szCs w:val="24"/>
        </w:rPr>
        <w:t>районного бюджета 51,</w:t>
      </w:r>
      <w:r w:rsidR="002840A0">
        <w:rPr>
          <w:rFonts w:ascii="Times New Roman" w:hAnsi="Times New Roman" w:cs="Times New Roman"/>
          <w:sz w:val="24"/>
          <w:szCs w:val="24"/>
        </w:rPr>
        <w:t xml:space="preserve">398 тыс. руб.,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2840A0" w:rsidRPr="002840A0">
        <w:rPr>
          <w:rFonts w:ascii="Times New Roman" w:hAnsi="Times New Roman" w:cs="Times New Roman"/>
          <w:sz w:val="24"/>
          <w:szCs w:val="24"/>
        </w:rPr>
        <w:t xml:space="preserve"> </w:t>
      </w:r>
      <w:r w:rsidR="002840A0">
        <w:rPr>
          <w:rFonts w:ascii="Times New Roman" w:hAnsi="Times New Roman" w:cs="Times New Roman"/>
          <w:sz w:val="24"/>
          <w:szCs w:val="24"/>
        </w:rPr>
        <w:t>э</w:t>
      </w:r>
      <w:r w:rsidR="00404177">
        <w:rPr>
          <w:rFonts w:ascii="Times New Roman" w:eastAsia="Times New Roman" w:hAnsi="Times New Roman" w:cs="Times New Roman"/>
          <w:sz w:val="24"/>
          <w:szCs w:val="24"/>
        </w:rPr>
        <w:t>лектроэнергия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4ACC" w:rsidRPr="00114ACC" w:rsidRDefault="00E23334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4ACC" w:rsidRPr="00114ACC">
        <w:rPr>
          <w:rFonts w:ascii="Times New Roman" w:eastAsia="Times New Roman" w:hAnsi="Times New Roman" w:cs="Times New Roman"/>
          <w:sz w:val="24"/>
          <w:szCs w:val="24"/>
        </w:rPr>
        <w:t xml:space="preserve">2016 год – </w:t>
      </w:r>
      <w:r w:rsidR="002840A0" w:rsidRPr="00114ACC">
        <w:rPr>
          <w:rFonts w:ascii="Times New Roman" w:eastAsia="Times New Roman" w:hAnsi="Times New Roman" w:cs="Times New Roman"/>
          <w:sz w:val="24"/>
          <w:szCs w:val="24"/>
        </w:rPr>
        <w:t>229,473</w:t>
      </w:r>
      <w:r w:rsidR="00114ACC"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2017 год – </w:t>
      </w:r>
      <w:r w:rsidR="002840A0">
        <w:rPr>
          <w:rFonts w:ascii="Times New Roman" w:hAnsi="Times New Roman" w:cs="Times New Roman"/>
          <w:sz w:val="24"/>
          <w:szCs w:val="24"/>
        </w:rPr>
        <w:t>269,122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2018 год – </w:t>
      </w:r>
      <w:r w:rsidR="002840A0">
        <w:rPr>
          <w:rFonts w:ascii="Times New Roman" w:hAnsi="Times New Roman" w:cs="Times New Roman"/>
          <w:sz w:val="24"/>
          <w:szCs w:val="24"/>
        </w:rPr>
        <w:t>240,500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2019 год – </w:t>
      </w:r>
      <w:r w:rsidR="00404177">
        <w:rPr>
          <w:rFonts w:ascii="Times New Roman" w:hAnsi="Times New Roman" w:cs="Times New Roman"/>
          <w:sz w:val="24"/>
          <w:szCs w:val="24"/>
        </w:rPr>
        <w:t xml:space="preserve">278,399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2020 год – </w:t>
      </w:r>
      <w:r w:rsidR="00404177">
        <w:rPr>
          <w:rFonts w:ascii="Times New Roman" w:hAnsi="Times New Roman" w:cs="Times New Roman"/>
          <w:sz w:val="24"/>
          <w:szCs w:val="24"/>
        </w:rPr>
        <w:t>300</w:t>
      </w:r>
      <w:r w:rsidR="002840A0">
        <w:rPr>
          <w:rFonts w:ascii="Times New Roman" w:hAnsi="Times New Roman" w:cs="Times New Roman"/>
          <w:sz w:val="24"/>
          <w:szCs w:val="24"/>
        </w:rPr>
        <w:t>,000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B164E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  <w:r w:rsidRPr="002B164E">
        <w:rPr>
          <w:rFonts w:ascii="Times New Roman" w:hAnsi="Times New Roman" w:cs="Times New Roman"/>
          <w:sz w:val="24"/>
          <w:szCs w:val="24"/>
        </w:rPr>
        <w:t>2) в разделе «Объемы и источники финансирования» таблицу №1 изложить в новой редакции:</w:t>
      </w:r>
    </w:p>
    <w:p w:rsidR="00114ACC" w:rsidRPr="00114ACC" w:rsidRDefault="00114ACC" w:rsidP="00114AC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Объемы и источники финансирования</w:t>
      </w:r>
    </w:p>
    <w:p w:rsidR="00114ACC" w:rsidRPr="00114ACC" w:rsidRDefault="00114ACC" w:rsidP="00114AC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2840A0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960"/>
        <w:gridCol w:w="1980"/>
        <w:gridCol w:w="1485"/>
        <w:gridCol w:w="1035"/>
        <w:gridCol w:w="15"/>
      </w:tblGrid>
      <w:tr w:rsidR="00C82C75" w:rsidTr="00C82C75">
        <w:trPr>
          <w:gridAfter w:val="1"/>
          <w:wAfter w:w="15" w:type="dxa"/>
          <w:trHeight w:val="2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 №п/п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C75" w:rsidRDefault="00C82C75" w:rsidP="00C3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C75" w:rsidRDefault="00C82C75" w:rsidP="00C3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C75" w:rsidRDefault="00C82C75" w:rsidP="00C3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 w:rsidRPr="00114ACC">
              <w:rPr>
                <w:sz w:val="24"/>
              </w:rPr>
              <w:t>365,352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 w:rsidRPr="00114ACC">
              <w:rPr>
                <w:sz w:val="24"/>
              </w:rPr>
              <w:t>365,352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405,001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405,001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480,930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429,532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7D3580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51,398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E23334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457,975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E23334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457,975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F0E39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527,275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F0E39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527,275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F0E39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2236,533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F0E39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2185,135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7D3580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51,398</w:t>
            </w:r>
          </w:p>
        </w:tc>
      </w:tr>
    </w:tbl>
    <w:p w:rsidR="00114ACC" w:rsidRDefault="00114ACC" w:rsidP="007065C2">
      <w:pPr>
        <w:pStyle w:val="1"/>
        <w:rPr>
          <w:rFonts w:ascii="Times New Roman" w:hAnsi="Times New Roman"/>
          <w:sz w:val="24"/>
          <w:szCs w:val="24"/>
        </w:rPr>
      </w:pPr>
    </w:p>
    <w:p w:rsidR="00114ACC" w:rsidRDefault="00114ACC" w:rsidP="0011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разделе «Сведения о распределении и источниках финансирования Программы» таблицу №2 изложить в новой редакции:</w:t>
      </w:r>
    </w:p>
    <w:p w:rsidR="00114ACC" w:rsidRPr="00114ACC" w:rsidRDefault="00114ACC" w:rsidP="00114AC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Сведения о распределении и источниках финансирования Программы</w:t>
      </w:r>
    </w:p>
    <w:p w:rsidR="00114ACC" w:rsidRPr="00114ACC" w:rsidRDefault="00114ACC" w:rsidP="002840A0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2(тыс. руб.)</w:t>
      </w:r>
    </w:p>
    <w:tbl>
      <w:tblPr>
        <w:tblW w:w="946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249"/>
        <w:gridCol w:w="41"/>
        <w:gridCol w:w="53"/>
        <w:gridCol w:w="1291"/>
        <w:gridCol w:w="332"/>
        <w:gridCol w:w="661"/>
        <w:gridCol w:w="1559"/>
        <w:gridCol w:w="1360"/>
        <w:gridCol w:w="35"/>
        <w:gridCol w:w="1077"/>
      </w:tblGrid>
      <w:tr w:rsidR="00114ACC" w:rsidRPr="00114ACC" w:rsidTr="007D3580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Всего (тыс. руб.)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82C75" w:rsidRPr="00114ACC" w:rsidTr="007D3580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114A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82C75" w:rsidRPr="00114ACC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75" w:rsidRPr="00114ACC" w:rsidTr="0052440A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229,473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229,473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2016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365,352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365,352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D10159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269,122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269,122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2017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405,001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405,001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465FC2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240,500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240,500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149,977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133,477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16,500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7D35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7D3580" w:rsidRPr="002840A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55,555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34,898</w:t>
            </w:r>
          </w:p>
        </w:tc>
      </w:tr>
      <w:tr w:rsidR="00C82C75" w:rsidRPr="002840A0" w:rsidTr="007D3580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2018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480,930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429,532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51,398</w:t>
            </w:r>
          </w:p>
        </w:tc>
      </w:tr>
      <w:tr w:rsidR="00C82C75" w:rsidRPr="002840A0" w:rsidTr="003B065B">
        <w:trPr>
          <w:trHeight w:val="30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278,399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278,399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139,576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139,576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2019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457,975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457,975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055CA5">
        <w:trPr>
          <w:trHeight w:val="30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D3580" w:rsidRPr="002840A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D3580" w:rsidRPr="002840A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F0E39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F0E39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187,275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2020 год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F0E39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F0E39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527,275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51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2016-2020гг.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F0E39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2236,533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F0E39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2185,135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2840A0" w:rsidRDefault="007D3580" w:rsidP="007D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51,398</w:t>
            </w:r>
          </w:p>
          <w:p w:rsidR="00C82C75" w:rsidRPr="002840A0" w:rsidRDefault="00C82C75" w:rsidP="007D35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14ACC" w:rsidRPr="002840A0" w:rsidSect="00EC3A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F94" w:rsidRDefault="00817F94" w:rsidP="007065C2">
      <w:pPr>
        <w:spacing w:after="0" w:line="240" w:lineRule="auto"/>
      </w:pPr>
      <w:r>
        <w:separator/>
      </w:r>
    </w:p>
  </w:endnote>
  <w:endnote w:type="continuationSeparator" w:id="0">
    <w:p w:rsidR="00817F94" w:rsidRDefault="00817F94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F94" w:rsidRDefault="00817F94" w:rsidP="007065C2">
      <w:pPr>
        <w:spacing w:after="0" w:line="240" w:lineRule="auto"/>
      </w:pPr>
      <w:r>
        <w:separator/>
      </w:r>
    </w:p>
  </w:footnote>
  <w:footnote w:type="continuationSeparator" w:id="0">
    <w:p w:rsidR="00817F94" w:rsidRDefault="00817F94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64DE0"/>
    <w:rsid w:val="00080E79"/>
    <w:rsid w:val="0009164E"/>
    <w:rsid w:val="000C7CF3"/>
    <w:rsid w:val="00114ACC"/>
    <w:rsid w:val="001F7490"/>
    <w:rsid w:val="002253B2"/>
    <w:rsid w:val="002420BC"/>
    <w:rsid w:val="00254A43"/>
    <w:rsid w:val="00273701"/>
    <w:rsid w:val="002840A0"/>
    <w:rsid w:val="00294A14"/>
    <w:rsid w:val="002B032A"/>
    <w:rsid w:val="00317526"/>
    <w:rsid w:val="003274ED"/>
    <w:rsid w:val="003878BC"/>
    <w:rsid w:val="003B1987"/>
    <w:rsid w:val="00404177"/>
    <w:rsid w:val="0041367D"/>
    <w:rsid w:val="00435478"/>
    <w:rsid w:val="0043610C"/>
    <w:rsid w:val="004E412C"/>
    <w:rsid w:val="00535CCD"/>
    <w:rsid w:val="00565CE3"/>
    <w:rsid w:val="00586DF5"/>
    <w:rsid w:val="006417F4"/>
    <w:rsid w:val="006540ED"/>
    <w:rsid w:val="006707D3"/>
    <w:rsid w:val="00694F03"/>
    <w:rsid w:val="006A2E41"/>
    <w:rsid w:val="006A5420"/>
    <w:rsid w:val="007065C2"/>
    <w:rsid w:val="00717A77"/>
    <w:rsid w:val="007212C8"/>
    <w:rsid w:val="007B6CB7"/>
    <w:rsid w:val="007C2125"/>
    <w:rsid w:val="007C4A66"/>
    <w:rsid w:val="007D3580"/>
    <w:rsid w:val="007D63D1"/>
    <w:rsid w:val="007F0319"/>
    <w:rsid w:val="00817F94"/>
    <w:rsid w:val="00840441"/>
    <w:rsid w:val="0084707A"/>
    <w:rsid w:val="00865C5D"/>
    <w:rsid w:val="008E5A44"/>
    <w:rsid w:val="009269AE"/>
    <w:rsid w:val="00A074F3"/>
    <w:rsid w:val="00B17637"/>
    <w:rsid w:val="00B3239F"/>
    <w:rsid w:val="00B43D30"/>
    <w:rsid w:val="00BB4571"/>
    <w:rsid w:val="00BC020F"/>
    <w:rsid w:val="00BC1FEE"/>
    <w:rsid w:val="00BD274D"/>
    <w:rsid w:val="00BD6E5D"/>
    <w:rsid w:val="00BF7BB5"/>
    <w:rsid w:val="00C42732"/>
    <w:rsid w:val="00C57C06"/>
    <w:rsid w:val="00C82C75"/>
    <w:rsid w:val="00CA2DD7"/>
    <w:rsid w:val="00CC0A8C"/>
    <w:rsid w:val="00CC2C74"/>
    <w:rsid w:val="00CC46F6"/>
    <w:rsid w:val="00CF0E39"/>
    <w:rsid w:val="00D27399"/>
    <w:rsid w:val="00D426A4"/>
    <w:rsid w:val="00DA63A0"/>
    <w:rsid w:val="00DE2C8B"/>
    <w:rsid w:val="00DE608B"/>
    <w:rsid w:val="00E23334"/>
    <w:rsid w:val="00E30BDE"/>
    <w:rsid w:val="00E33A8F"/>
    <w:rsid w:val="00E34FD6"/>
    <w:rsid w:val="00EC3AED"/>
    <w:rsid w:val="00F04FA9"/>
    <w:rsid w:val="00F42D81"/>
    <w:rsid w:val="00F97844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38F3"/>
  <w15:docId w15:val="{41351AC8-5863-4996-9F5D-30A85882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2">
    <w:name w:val="heading 2"/>
    <w:basedOn w:val="a"/>
    <w:next w:val="a"/>
    <w:link w:val="20"/>
    <w:unhideWhenUsed/>
    <w:qFormat/>
    <w:rsid w:val="00C82C7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"/>
    <w:basedOn w:val="a"/>
    <w:rsid w:val="006A2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114ACC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14A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82C7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215D-3763-45CC-8D25-947DE5EB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49</cp:revision>
  <dcterms:created xsi:type="dcterms:W3CDTF">2018-12-25T16:18:00Z</dcterms:created>
  <dcterms:modified xsi:type="dcterms:W3CDTF">2020-03-16T06:14:00Z</dcterms:modified>
</cp:coreProperties>
</file>