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0031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23304B0B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0EBBA690" w14:textId="77777777" w:rsidR="007F7557" w:rsidRDefault="007F7557" w:rsidP="007F7557">
      <w:pPr>
        <w:jc w:val="center"/>
      </w:pPr>
    </w:p>
    <w:p w14:paraId="4FF19351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01AD5C54" w14:textId="77777777" w:rsidR="007F7557" w:rsidRDefault="007F7557" w:rsidP="00092144"/>
    <w:p w14:paraId="72BBA415" w14:textId="77777777" w:rsidR="007F7557" w:rsidRDefault="007F7557" w:rsidP="007F7557">
      <w:pPr>
        <w:jc w:val="center"/>
      </w:pPr>
      <w:r>
        <w:t>ПОСТАНОВЛЕНИЕ</w:t>
      </w:r>
    </w:p>
    <w:p w14:paraId="2392A1DC" w14:textId="77777777" w:rsidR="007F7557" w:rsidRDefault="007F7557" w:rsidP="007F7557">
      <w:pPr>
        <w:jc w:val="center"/>
      </w:pPr>
    </w:p>
    <w:p w14:paraId="4B583270" w14:textId="77777777" w:rsidR="007F7557" w:rsidRDefault="00AF47BC" w:rsidP="007F7557">
      <w:pPr>
        <w:jc w:val="both"/>
      </w:pPr>
      <w:r w:rsidRPr="00AF47BC">
        <w:t>3</w:t>
      </w:r>
      <w:r w:rsidR="00DE6A9F" w:rsidRPr="00AF47BC">
        <w:t>0.09</w:t>
      </w:r>
      <w:r w:rsidR="00693D78" w:rsidRPr="00AF47BC">
        <w:t>.2021</w:t>
      </w:r>
      <w:r w:rsidR="00C04371">
        <w:t xml:space="preserve">                                                                                               </w:t>
      </w:r>
      <w:r w:rsidR="00310879">
        <w:t xml:space="preserve">                               </w:t>
      </w:r>
      <w:r w:rsidR="00693D78">
        <w:t xml:space="preserve"> </w:t>
      </w:r>
      <w:r w:rsidR="00310879">
        <w:t xml:space="preserve">  </w:t>
      </w:r>
      <w:r w:rsidR="00DC371A" w:rsidRPr="00AF47BC">
        <w:t xml:space="preserve">№ </w:t>
      </w:r>
      <w:r>
        <w:t>85</w:t>
      </w:r>
    </w:p>
    <w:p w14:paraId="1193D166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746D7E">
        <w:rPr>
          <w:sz w:val="20"/>
          <w:szCs w:val="20"/>
        </w:rPr>
        <w:t xml:space="preserve"> 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6ED5004E" w14:textId="77777777" w:rsidR="007F7557" w:rsidRDefault="007F7557">
      <w:pPr>
        <w:rPr>
          <w:sz w:val="20"/>
          <w:szCs w:val="20"/>
        </w:rPr>
      </w:pPr>
    </w:p>
    <w:p w14:paraId="7C79B0C2" w14:textId="77777777" w:rsidR="002C47D4" w:rsidRDefault="002C47D4">
      <w:pPr>
        <w:rPr>
          <w:sz w:val="20"/>
          <w:szCs w:val="20"/>
        </w:rPr>
      </w:pPr>
    </w:p>
    <w:p w14:paraId="637F0F91" w14:textId="77777777"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14:paraId="1C8508B7" w14:textId="77777777"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DE6A9F">
        <w:t xml:space="preserve">04.12.2018 </w:t>
      </w:r>
      <w:r w:rsidR="00F01800">
        <w:t xml:space="preserve">№ </w:t>
      </w:r>
      <w:r w:rsidR="00DE6A9F">
        <w:t>114</w:t>
      </w:r>
    </w:p>
    <w:p w14:paraId="04B685C5" w14:textId="77777777" w:rsidR="002C47D4" w:rsidRDefault="002C47D4"/>
    <w:p w14:paraId="6936846C" w14:textId="77777777" w:rsidR="00643E15" w:rsidRPr="00F01800" w:rsidRDefault="00636C5B" w:rsidP="00F0180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1800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AF47BC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1 июля </w:t>
      </w:r>
      <w:r w:rsidR="00DE6A9F">
        <w:rPr>
          <w:rFonts w:ascii="Times New Roman" w:hAnsi="Times New Roman"/>
          <w:sz w:val="24"/>
          <w:szCs w:val="24"/>
          <w:lang w:val="ru-RU"/>
        </w:rPr>
        <w:t>2021 № 275-ФЗ «О внесении изменений в Градостроительный кодекс Российской Федерации и отдельные законодательные акты Российской Федерации»,</w:t>
      </w:r>
    </w:p>
    <w:p w14:paraId="6B83035D" w14:textId="77777777" w:rsidR="002C47D4" w:rsidRDefault="002C47D4" w:rsidP="00571C85">
      <w:pPr>
        <w:outlineLvl w:val="0"/>
      </w:pPr>
    </w:p>
    <w:p w14:paraId="1C2508B7" w14:textId="77777777" w:rsidR="00F429D9" w:rsidRDefault="00F429D9" w:rsidP="00F429D9">
      <w:pPr>
        <w:outlineLvl w:val="0"/>
      </w:pPr>
      <w:r>
        <w:t>ПОСТАНОВЛЯЮ:</w:t>
      </w:r>
    </w:p>
    <w:p w14:paraId="53CC06C2" w14:textId="77777777" w:rsidR="0049578C" w:rsidRDefault="0049578C" w:rsidP="00F429D9">
      <w:pPr>
        <w:outlineLvl w:val="0"/>
      </w:pPr>
    </w:p>
    <w:p w14:paraId="552C15BE" w14:textId="77777777" w:rsidR="00636C5B" w:rsidRDefault="00206F5D" w:rsidP="00F01800">
      <w:pPr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</w:pPr>
      <w:r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442961" w:rsidRPr="00442961">
        <w:rPr>
          <w:color w:val="000000"/>
        </w:rPr>
        <w:t xml:space="preserve">по предоставлению муниципальной услуги </w:t>
      </w:r>
      <w:r w:rsidR="00DE6A9F" w:rsidRPr="00DE6A9F">
        <w:rPr>
          <w:color w:val="000000"/>
        </w:rPr>
        <w:t>«</w:t>
      </w:r>
      <w:r w:rsidR="00DE6A9F" w:rsidRPr="00DE6A9F">
        <w:t xml:space="preserve">Выдача разрешения на ввод объектов капитального строительства </w:t>
      </w:r>
      <w:r w:rsidR="00DE6A9F">
        <w:t xml:space="preserve">                                  </w:t>
      </w:r>
      <w:r w:rsidR="00DE6A9F" w:rsidRPr="00DE6A9F">
        <w:t>в эксплуатацию»</w:t>
      </w:r>
      <w:r w:rsidR="006E1972" w:rsidRPr="00DE6A9F">
        <w:rPr>
          <w:color w:val="000000"/>
        </w:rPr>
        <w:t>,</w:t>
      </w:r>
      <w:r w:rsidR="006E1972">
        <w:rPr>
          <w:color w:val="000000"/>
        </w:rPr>
        <w:t xml:space="preserve"> утвержденный</w:t>
      </w:r>
      <w:r w:rsidR="00C04371">
        <w:rPr>
          <w:color w:val="000000"/>
        </w:rPr>
        <w:t xml:space="preserve"> </w:t>
      </w:r>
      <w:r w:rsidR="006E1972" w:rsidRPr="00442961">
        <w:t>постановление</w:t>
      </w:r>
      <w:r w:rsidR="006E1972">
        <w:t>м</w:t>
      </w:r>
      <w:r w:rsidR="00C04371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DE6A9F">
        <w:t>04.12.2018</w:t>
      </w:r>
      <w:r w:rsidR="00146E0C">
        <w:t xml:space="preserve"> № </w:t>
      </w:r>
      <w:r w:rsidR="00DE6A9F">
        <w:t>114</w:t>
      </w:r>
      <w:r w:rsidR="00F01800">
        <w:t xml:space="preserve"> </w:t>
      </w:r>
      <w:r w:rsidR="00996C2E">
        <w:t xml:space="preserve">следующие </w:t>
      </w:r>
      <w:r w:rsidR="00996C2E" w:rsidRPr="00442961">
        <w:t>изменения</w:t>
      </w:r>
      <w:r w:rsidR="00146E0C">
        <w:t>:</w:t>
      </w:r>
    </w:p>
    <w:p w14:paraId="174B0EFD" w14:textId="77777777" w:rsidR="006E6DE7" w:rsidRDefault="004C5A04" w:rsidP="006E6DE7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Пункт </w:t>
      </w:r>
      <w:r w:rsidR="006E6DE7">
        <w:t>9</w:t>
      </w:r>
      <w:r>
        <w:t xml:space="preserve"> Регламента</w:t>
      </w:r>
      <w:r w:rsidR="002E67AD">
        <w:t xml:space="preserve"> дополнить подпунктом </w:t>
      </w:r>
      <w:r w:rsidR="006E6DE7">
        <w:t>13 следующего содержания:</w:t>
      </w:r>
    </w:p>
    <w:p w14:paraId="358AC824" w14:textId="77777777" w:rsidR="004C5A04" w:rsidRDefault="006E6DE7" w:rsidP="006E6DE7">
      <w:pPr>
        <w:tabs>
          <w:tab w:val="left" w:pos="851"/>
          <w:tab w:val="left" w:pos="993"/>
          <w:tab w:val="left" w:pos="1134"/>
        </w:tabs>
        <w:ind w:firstLine="709"/>
        <w:jc w:val="both"/>
      </w:pPr>
      <w:r>
        <w:t>«</w:t>
      </w:r>
      <w:r w:rsidRPr="004D6510"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4C5A04">
        <w:t>.</w:t>
      </w:r>
    </w:p>
    <w:p w14:paraId="282CEAD1" w14:textId="77777777" w:rsidR="006E6DE7" w:rsidRDefault="00DE6A9F" w:rsidP="000C147C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Пункт </w:t>
      </w:r>
      <w:r w:rsidR="006E6DE7">
        <w:t xml:space="preserve">5 </w:t>
      </w:r>
      <w:r>
        <w:t>Регламента изложить в новой</w:t>
      </w:r>
      <w:r w:rsidR="004C5A04">
        <w:t xml:space="preserve"> редакции</w:t>
      </w:r>
      <w:r w:rsidR="006E6DE7">
        <w:t xml:space="preserve"> следующего содержания:</w:t>
      </w:r>
    </w:p>
    <w:p w14:paraId="5E391051" w14:textId="77777777" w:rsidR="006E6DE7" w:rsidRPr="009834C8" w:rsidRDefault="006E6DE7" w:rsidP="006E6DE7">
      <w:pPr>
        <w:shd w:val="clear" w:color="auto" w:fill="FFFFFF"/>
        <w:spacing w:line="315" w:lineRule="atLeast"/>
        <w:ind w:firstLine="709"/>
        <w:jc w:val="both"/>
      </w:pPr>
      <w:r w:rsidRPr="009834C8"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14:paraId="4E33DCB3" w14:textId="633B33AB" w:rsidR="006E6DE7" w:rsidRPr="009834C8" w:rsidRDefault="006E6DE7" w:rsidP="006E6DE7">
      <w:pPr>
        <w:shd w:val="clear" w:color="auto" w:fill="FFFFFF"/>
        <w:spacing w:line="315" w:lineRule="atLeast"/>
        <w:ind w:firstLine="709"/>
        <w:jc w:val="both"/>
      </w:pPr>
      <w:r w:rsidRPr="009834C8">
        <w:t xml:space="preserve">1) непосредственно уполномоченными на выдачу разрешений на строительство </w:t>
      </w:r>
      <w:r w:rsidR="009A237A">
        <w:t xml:space="preserve">                    </w:t>
      </w:r>
      <w:r w:rsidRPr="009834C8">
        <w:t>в соответствии с </w:t>
      </w:r>
      <w:hyperlink r:id="rId7" w:anchor="dst1107" w:history="1">
        <w:r w:rsidRPr="009834C8">
          <w:rPr>
            <w:rStyle w:val="af5"/>
            <w:color w:val="auto"/>
            <w:u w:val="none"/>
          </w:rPr>
          <w:t>частями 4</w:t>
        </w:r>
      </w:hyperlink>
      <w:r w:rsidRPr="009834C8">
        <w:t> - </w:t>
      </w:r>
      <w:hyperlink r:id="rId8" w:anchor="dst1110" w:history="1">
        <w:r w:rsidRPr="009834C8">
          <w:rPr>
            <w:rStyle w:val="af5"/>
            <w:color w:val="auto"/>
            <w:u w:val="none"/>
          </w:rPr>
          <w:t>6 статьи 51</w:t>
        </w:r>
      </w:hyperlink>
      <w:r w:rsidRPr="009834C8">
        <w:t> </w:t>
      </w:r>
      <w:r>
        <w:t>Градостроительного</w:t>
      </w:r>
      <w:r w:rsidRPr="009834C8">
        <w:t xml:space="preserve"> Кодекса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"Росатом", Государственной корпорацией по космической деятельности "Роскосмос";</w:t>
      </w:r>
    </w:p>
    <w:p w14:paraId="36A6A0BC" w14:textId="4F50AC42" w:rsidR="006E6DE7" w:rsidRPr="009834C8" w:rsidRDefault="006E6DE7" w:rsidP="006E6DE7">
      <w:pPr>
        <w:shd w:val="clear" w:color="auto" w:fill="FFFFFF"/>
        <w:spacing w:line="315" w:lineRule="atLeast"/>
        <w:ind w:firstLine="709"/>
        <w:jc w:val="both"/>
      </w:pPr>
      <w:r w:rsidRPr="009834C8">
        <w:t xml:space="preserve">2) через многофункциональный центр в соответствии с соглашением </w:t>
      </w:r>
      <w:r w:rsidR="009A237A">
        <w:t xml:space="preserve">                                    </w:t>
      </w:r>
      <w:r w:rsidRPr="009834C8">
        <w:t>о взаимодействии между многофункциональным центром и уполномоченными на выдачу разрешений на строительство в соответствии с </w:t>
      </w:r>
      <w:hyperlink r:id="rId9" w:anchor="dst1107" w:history="1">
        <w:r w:rsidRPr="009834C8">
          <w:rPr>
            <w:rStyle w:val="af5"/>
            <w:color w:val="auto"/>
            <w:u w:val="none"/>
          </w:rPr>
          <w:t>частями 4</w:t>
        </w:r>
      </w:hyperlink>
      <w:r w:rsidRPr="009834C8">
        <w:t> - </w:t>
      </w:r>
      <w:hyperlink r:id="rId10" w:anchor="dst1110" w:history="1">
        <w:r w:rsidRPr="009834C8">
          <w:rPr>
            <w:rStyle w:val="af5"/>
            <w:color w:val="auto"/>
            <w:u w:val="none"/>
          </w:rPr>
          <w:t>6 статьи 51</w:t>
        </w:r>
      </w:hyperlink>
      <w:r w:rsidRPr="009834C8">
        <w:t> </w:t>
      </w:r>
      <w:r>
        <w:t>Градостроительного</w:t>
      </w:r>
      <w:r w:rsidRPr="009834C8">
        <w:t xml:space="preserve"> Кодекса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14:paraId="317120BE" w14:textId="77777777" w:rsidR="006E6DE7" w:rsidRPr="009834C8" w:rsidRDefault="006E6DE7" w:rsidP="006E6DE7">
      <w:pPr>
        <w:shd w:val="clear" w:color="auto" w:fill="FFFFFF"/>
        <w:spacing w:line="315" w:lineRule="atLeast"/>
        <w:ind w:firstLine="709"/>
        <w:jc w:val="both"/>
      </w:pPr>
      <w:r w:rsidRPr="009834C8"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5C01E7B2" w14:textId="77777777" w:rsidR="006E6DE7" w:rsidRPr="009834C8" w:rsidRDefault="006E6DE7" w:rsidP="006E6DE7">
      <w:pPr>
        <w:shd w:val="clear" w:color="auto" w:fill="FFFFFF"/>
        <w:spacing w:line="315" w:lineRule="atLeast"/>
        <w:ind w:firstLine="709"/>
        <w:jc w:val="both"/>
      </w:pPr>
      <w:r w:rsidRPr="009834C8"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Pr="009834C8">
        <w:lastRenderedPageBreak/>
        <w:t>аналитической поддержки осуществления полномочий в области градостроительной деятельности;</w:t>
      </w:r>
    </w:p>
    <w:p w14:paraId="50228D3A" w14:textId="77777777" w:rsidR="006E6DE7" w:rsidRPr="009834C8" w:rsidRDefault="006E6DE7" w:rsidP="006E6DE7">
      <w:pPr>
        <w:shd w:val="clear" w:color="auto" w:fill="FFFFFF"/>
        <w:spacing w:line="315" w:lineRule="atLeast"/>
        <w:ind w:firstLine="709"/>
        <w:jc w:val="both"/>
      </w:pPr>
      <w:r w:rsidRPr="009834C8"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11" w:anchor="dst3754" w:history="1">
        <w:r w:rsidRPr="009834C8">
          <w:rPr>
            <w:rStyle w:val="af5"/>
            <w:color w:val="auto"/>
            <w:u w:val="none"/>
          </w:rPr>
          <w:t>пунктах 1</w:t>
        </w:r>
      </w:hyperlink>
      <w:r w:rsidRPr="009834C8">
        <w:t> - </w:t>
      </w:r>
      <w:hyperlink r:id="rId12" w:anchor="dst3757" w:history="1">
        <w:r w:rsidRPr="009834C8">
          <w:rPr>
            <w:rStyle w:val="af5"/>
            <w:color w:val="auto"/>
            <w:u w:val="none"/>
          </w:rPr>
          <w:t>4</w:t>
        </w:r>
      </w:hyperlink>
      <w:r w:rsidRPr="009834C8">
        <w:t>  части</w:t>
      </w:r>
      <w:r>
        <w:t xml:space="preserve"> 2.2 статьи 55 Градостроительного кодекса</w:t>
      </w:r>
      <w:r w:rsidRPr="009834C8">
        <w:t>, с использованием единой информационной системы жилищного строительства, предусмотренной Федеральным </w:t>
      </w:r>
      <w:hyperlink r:id="rId13" w:history="1">
        <w:r w:rsidRPr="009834C8">
          <w:rPr>
            <w:rStyle w:val="af5"/>
            <w:color w:val="auto"/>
            <w:u w:val="none"/>
          </w:rPr>
          <w:t>законом</w:t>
        </w:r>
      </w:hyperlink>
      <w:r w:rsidRPr="009834C8"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строительства.»</w:t>
      </w:r>
    </w:p>
    <w:p w14:paraId="5890C3AF" w14:textId="61680A03" w:rsidR="00146E0C" w:rsidRDefault="006E6DE7" w:rsidP="006E6DE7">
      <w:pPr>
        <w:shd w:val="clear" w:color="auto" w:fill="FFFFFF"/>
        <w:spacing w:line="315" w:lineRule="atLeast"/>
        <w:ind w:firstLine="709"/>
        <w:jc w:val="both"/>
      </w:pPr>
      <w:r>
        <w:t>6</w:t>
      </w:r>
      <w:r w:rsidRPr="004D6510"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4" w:anchor="dst171" w:history="1">
        <w:r w:rsidRPr="004D6510">
          <w:rPr>
            <w:rStyle w:val="af5"/>
            <w:color w:val="auto"/>
            <w:u w:val="none"/>
          </w:rPr>
          <w:t>частью 1 статьи 54</w:t>
        </w:r>
      </w:hyperlink>
      <w:r w:rsidRPr="004D6510">
        <w:t> Градостроительного Кодекса) о соответствии построенного, реконструированного объекта капитального строительства указанным в </w:t>
      </w:r>
      <w:hyperlink r:id="rId15" w:anchor="dst2910" w:history="1">
        <w:r w:rsidRPr="004D6510">
          <w:rPr>
            <w:rStyle w:val="af5"/>
            <w:color w:val="auto"/>
            <w:u w:val="none"/>
          </w:rPr>
          <w:t xml:space="preserve">пункте 1 части </w:t>
        </w:r>
        <w:r w:rsidR="009A237A">
          <w:rPr>
            <w:rStyle w:val="af5"/>
            <w:color w:val="auto"/>
            <w:u w:val="none"/>
          </w:rPr>
          <w:t xml:space="preserve">                    </w:t>
        </w:r>
        <w:r w:rsidRPr="004D6510">
          <w:rPr>
            <w:rStyle w:val="af5"/>
            <w:color w:val="auto"/>
            <w:u w:val="none"/>
          </w:rPr>
          <w:t>5 статьи 49</w:t>
        </w:r>
      </w:hyperlink>
      <w:r w:rsidRPr="004D6510">
        <w:t xml:space="preserve"> Градостроительного Кодекса требованиям проектной документации (в том числе с учетом изменений, внесенных в рабочую документацию и являющихся </w:t>
      </w:r>
      <w:r>
        <w:t xml:space="preserve">                          </w:t>
      </w:r>
      <w:r w:rsidRPr="004D6510">
        <w:t>в соответствии с </w:t>
      </w:r>
      <w:hyperlink r:id="rId16" w:anchor="dst3613" w:history="1">
        <w:r w:rsidRPr="004D6510">
          <w:rPr>
            <w:rStyle w:val="af5"/>
            <w:color w:val="auto"/>
            <w:u w:val="none"/>
          </w:rPr>
          <w:t>частью 1.3 статьи 52</w:t>
        </w:r>
      </w:hyperlink>
      <w:r w:rsidRPr="004D6510">
        <w:t xml:space="preserve"> 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</w:t>
      </w:r>
      <w:r>
        <w:t xml:space="preserve">                  </w:t>
      </w:r>
      <w:r w:rsidRPr="004D6510">
        <w:t>в случаях, предусмотренных </w:t>
      </w:r>
      <w:hyperlink r:id="rId17" w:anchor="dst3567" w:history="1">
        <w:r w:rsidRPr="004D6510">
          <w:rPr>
            <w:rStyle w:val="af5"/>
            <w:color w:val="auto"/>
            <w:u w:val="none"/>
          </w:rPr>
          <w:t>частью 5 статьи 54</w:t>
        </w:r>
      </w:hyperlink>
      <w:r w:rsidRPr="004D6510">
        <w:t> Градостроительного Кодекса;</w:t>
      </w:r>
    </w:p>
    <w:p w14:paraId="44AFF3B4" w14:textId="77777777" w:rsidR="009B2440" w:rsidRPr="00146E0C" w:rsidRDefault="00636C5B" w:rsidP="00E274DA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146E0C">
        <w:t>2</w:t>
      </w:r>
      <w:r w:rsidR="005036B4" w:rsidRPr="00146E0C">
        <w:t>.</w:t>
      </w:r>
      <w:r w:rsidR="00146E0C">
        <w:t xml:space="preserve"> </w:t>
      </w:r>
      <w:r w:rsidR="009B2440" w:rsidRPr="00146E0C">
        <w:t xml:space="preserve">Обнародовать настоящее постановление в установленном Уставом </w:t>
      </w:r>
      <w:r w:rsidR="004311CB" w:rsidRPr="00146E0C">
        <w:t>муниципального образования «</w:t>
      </w:r>
      <w:r w:rsidR="009B2440" w:rsidRPr="00146E0C">
        <w:t>Вороновско</w:t>
      </w:r>
      <w:r w:rsidR="004311CB" w:rsidRPr="00146E0C">
        <w:t>е</w:t>
      </w:r>
      <w:r w:rsidR="009B2440" w:rsidRPr="00146E0C">
        <w:t xml:space="preserve"> сельско</w:t>
      </w:r>
      <w:r w:rsidR="004311CB" w:rsidRPr="00146E0C">
        <w:t>е</w:t>
      </w:r>
      <w:r w:rsidR="009B2440" w:rsidRPr="00146E0C">
        <w:t xml:space="preserve"> поселени</w:t>
      </w:r>
      <w:r w:rsidR="004311CB" w:rsidRPr="00146E0C">
        <w:t>е»</w:t>
      </w:r>
      <w:r w:rsidR="005F6ADB" w:rsidRPr="00146E0C">
        <w:t xml:space="preserve"> </w:t>
      </w:r>
      <w:r w:rsidR="009B2440" w:rsidRPr="00146E0C">
        <w:t xml:space="preserve">порядке и разместить </w:t>
      </w:r>
      <w:r w:rsidR="00146E0C">
        <w:t xml:space="preserve">     </w:t>
      </w:r>
      <w:r w:rsidR="009B2440" w:rsidRPr="00146E0C">
        <w:t xml:space="preserve">на официальном сайте </w:t>
      </w:r>
      <w:r w:rsidR="00B46D25" w:rsidRPr="00146E0C">
        <w:t xml:space="preserve">администрации </w:t>
      </w:r>
      <w:r w:rsidR="009B2440" w:rsidRPr="00146E0C">
        <w:t>Вороновского сельского поселения в сети «Интернет»</w:t>
      </w:r>
      <w:r w:rsidR="00206F5D" w:rsidRPr="00146E0C">
        <w:t>.</w:t>
      </w:r>
    </w:p>
    <w:p w14:paraId="2D252625" w14:textId="77777777" w:rsidR="009B2440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5F6ADB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0535268C" w14:textId="77777777" w:rsidR="00D96343" w:rsidRPr="00C85E17" w:rsidRDefault="00D96343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14:paraId="631478D0" w14:textId="77777777" w:rsidR="00F429D9" w:rsidRDefault="001470F2" w:rsidP="001470F2">
      <w:pPr>
        <w:tabs>
          <w:tab w:val="left" w:pos="2955"/>
        </w:tabs>
        <w:jc w:val="both"/>
      </w:pPr>
      <w:r>
        <w:tab/>
      </w:r>
    </w:p>
    <w:p w14:paraId="236BA6FF" w14:textId="77777777" w:rsidR="006D6C19" w:rsidRDefault="006D6C19" w:rsidP="00F429D9">
      <w:pPr>
        <w:jc w:val="both"/>
      </w:pPr>
    </w:p>
    <w:p w14:paraId="73F23989" w14:textId="77777777" w:rsidR="008F04ED" w:rsidRDefault="008F04ED" w:rsidP="00F429D9">
      <w:pPr>
        <w:jc w:val="both"/>
      </w:pPr>
    </w:p>
    <w:p w14:paraId="2E961FC0" w14:textId="77777777"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04371">
        <w:t xml:space="preserve">       </w:t>
      </w:r>
      <w:r>
        <w:t>С.Н. Прокопенко</w:t>
      </w:r>
    </w:p>
    <w:p w14:paraId="504CE0A4" w14:textId="77777777" w:rsidR="00F429D9" w:rsidRDefault="00F429D9" w:rsidP="00F429D9"/>
    <w:p w14:paraId="3052CFE4" w14:textId="77777777" w:rsidR="00E574CD" w:rsidRDefault="00E574CD" w:rsidP="00F429D9"/>
    <w:p w14:paraId="73FE2F46" w14:textId="77777777" w:rsidR="00F3595C" w:rsidRDefault="00F3595C" w:rsidP="00F429D9"/>
    <w:p w14:paraId="79687B46" w14:textId="77777777" w:rsidR="00F3595C" w:rsidRDefault="00F3595C" w:rsidP="00F429D9"/>
    <w:p w14:paraId="384E2D88" w14:textId="77777777" w:rsidR="009834C8" w:rsidRDefault="009834C8" w:rsidP="00F429D9"/>
    <w:p w14:paraId="2A35930C" w14:textId="77777777" w:rsidR="006E6DE7" w:rsidRDefault="006E6DE7" w:rsidP="00F429D9"/>
    <w:p w14:paraId="645708A0" w14:textId="77777777" w:rsidR="009834C8" w:rsidRDefault="009834C8" w:rsidP="00F429D9"/>
    <w:p w14:paraId="79F2D716" w14:textId="77777777" w:rsidR="009834C8" w:rsidRDefault="009834C8" w:rsidP="00F429D9"/>
    <w:p w14:paraId="74325595" w14:textId="77777777" w:rsidR="00741EC8" w:rsidRDefault="00741EC8" w:rsidP="00F429D9"/>
    <w:p w14:paraId="4A0A393A" w14:textId="77777777" w:rsidR="00AF47BC" w:rsidRDefault="00AF47BC" w:rsidP="00F429D9"/>
    <w:p w14:paraId="054248E8" w14:textId="77777777" w:rsidR="00310879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14:paraId="5AF38FCC" w14:textId="77777777" w:rsidR="00AF47BC" w:rsidRDefault="00AF47BC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CE062B2" w14:textId="77777777"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57371B7B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78262F32" w14:textId="77777777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6BED987B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14FFA8B0" w14:textId="77777777" w:rsidR="00DE6A9F" w:rsidRPr="001E39C5" w:rsidRDefault="00636C5B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D13F01">
        <w:rPr>
          <w:sz w:val="16"/>
          <w:szCs w:val="16"/>
        </w:rPr>
        <w:t>2021</w:t>
      </w:r>
      <w:r w:rsidRPr="002F317C">
        <w:rPr>
          <w:sz w:val="16"/>
          <w:szCs w:val="16"/>
        </w:rPr>
        <w:t>г.</w:t>
      </w:r>
    </w:p>
    <w:sectPr w:rsidR="00DE6A9F" w:rsidRPr="001E39C5" w:rsidSect="00BA2A84">
      <w:headerReference w:type="even" r:id="rId18"/>
      <w:footerReference w:type="even" r:id="rId19"/>
      <w:footerReference w:type="default" r:id="rId2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304F" w14:textId="77777777" w:rsidR="00BD012E" w:rsidRDefault="00BD012E">
      <w:r>
        <w:separator/>
      </w:r>
    </w:p>
  </w:endnote>
  <w:endnote w:type="continuationSeparator" w:id="0">
    <w:p w14:paraId="7735ADB6" w14:textId="77777777" w:rsidR="00BD012E" w:rsidRDefault="00BD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FB5C" w14:textId="77777777" w:rsidR="007445DD" w:rsidRDefault="002736D9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EFBC0E1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23D8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416CFFDE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8123" w14:textId="77777777" w:rsidR="00BD012E" w:rsidRDefault="00BD012E">
      <w:r>
        <w:separator/>
      </w:r>
    </w:p>
  </w:footnote>
  <w:footnote w:type="continuationSeparator" w:id="0">
    <w:p w14:paraId="2DBD0F18" w14:textId="77777777" w:rsidR="00BD012E" w:rsidRDefault="00BD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7E81" w14:textId="77777777" w:rsidR="007445DD" w:rsidRDefault="002736D9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F4FC0B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95246D1"/>
    <w:multiLevelType w:val="hybridMultilevel"/>
    <w:tmpl w:val="99A28860"/>
    <w:lvl w:ilvl="0" w:tplc="82046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3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9"/>
  </w:num>
  <w:num w:numId="3">
    <w:abstractNumId w:val="18"/>
  </w:num>
  <w:num w:numId="4">
    <w:abstractNumId w:val="22"/>
  </w:num>
  <w:num w:numId="5">
    <w:abstractNumId w:val="19"/>
  </w:num>
  <w:num w:numId="6">
    <w:abstractNumId w:val="37"/>
  </w:num>
  <w:num w:numId="7">
    <w:abstractNumId w:val="17"/>
  </w:num>
  <w:num w:numId="8">
    <w:abstractNumId w:val="33"/>
  </w:num>
  <w:num w:numId="9">
    <w:abstractNumId w:val="21"/>
  </w:num>
  <w:num w:numId="10">
    <w:abstractNumId w:val="26"/>
  </w:num>
  <w:num w:numId="11">
    <w:abstractNumId w:val="29"/>
  </w:num>
  <w:num w:numId="12">
    <w:abstractNumId w:val="40"/>
  </w:num>
  <w:num w:numId="13">
    <w:abstractNumId w:val="36"/>
  </w:num>
  <w:num w:numId="14">
    <w:abstractNumId w:val="25"/>
  </w:num>
  <w:num w:numId="15">
    <w:abstractNumId w:val="23"/>
  </w:num>
  <w:num w:numId="16">
    <w:abstractNumId w:val="32"/>
  </w:num>
  <w:num w:numId="17">
    <w:abstractNumId w:val="28"/>
  </w:num>
  <w:num w:numId="18">
    <w:abstractNumId w:val="15"/>
  </w:num>
  <w:num w:numId="19">
    <w:abstractNumId w:val="31"/>
  </w:num>
  <w:num w:numId="20">
    <w:abstractNumId w:val="34"/>
  </w:num>
  <w:num w:numId="21">
    <w:abstractNumId w:val="14"/>
  </w:num>
  <w:num w:numId="22">
    <w:abstractNumId w:val="27"/>
  </w:num>
  <w:num w:numId="23">
    <w:abstractNumId w:val="10"/>
  </w:num>
  <w:num w:numId="24">
    <w:abstractNumId w:val="38"/>
  </w:num>
  <w:num w:numId="25">
    <w:abstractNumId w:val="16"/>
  </w:num>
  <w:num w:numId="26">
    <w:abstractNumId w:val="30"/>
  </w:num>
  <w:num w:numId="27">
    <w:abstractNumId w:val="20"/>
  </w:num>
  <w:num w:numId="28">
    <w:abstractNumId w:val="2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5"/>
  </w:num>
  <w:num w:numId="40">
    <w:abstractNumId w:val="11"/>
  </w:num>
  <w:num w:numId="41">
    <w:abstractNumId w:val="4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92144"/>
    <w:rsid w:val="000935E0"/>
    <w:rsid w:val="000A1E29"/>
    <w:rsid w:val="000A4A48"/>
    <w:rsid w:val="000B2205"/>
    <w:rsid w:val="000B440D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210F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6E0C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77E50"/>
    <w:rsid w:val="00180644"/>
    <w:rsid w:val="001970C3"/>
    <w:rsid w:val="00197CF4"/>
    <w:rsid w:val="001A4599"/>
    <w:rsid w:val="001A505A"/>
    <w:rsid w:val="001A61D5"/>
    <w:rsid w:val="001C4423"/>
    <w:rsid w:val="001E39C5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6D9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01D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E67AD"/>
    <w:rsid w:val="002F3746"/>
    <w:rsid w:val="002F48C8"/>
    <w:rsid w:val="002F57BA"/>
    <w:rsid w:val="002F592A"/>
    <w:rsid w:val="002F6CB7"/>
    <w:rsid w:val="0030101E"/>
    <w:rsid w:val="00303DCA"/>
    <w:rsid w:val="00304DFE"/>
    <w:rsid w:val="0031087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46CE"/>
    <w:rsid w:val="003663B3"/>
    <w:rsid w:val="00377AC9"/>
    <w:rsid w:val="00381B78"/>
    <w:rsid w:val="003838D3"/>
    <w:rsid w:val="00383D16"/>
    <w:rsid w:val="00384302"/>
    <w:rsid w:val="00385ABF"/>
    <w:rsid w:val="00386C75"/>
    <w:rsid w:val="003B565E"/>
    <w:rsid w:val="003D523E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475D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42D56"/>
    <w:rsid w:val="0045627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5A04"/>
    <w:rsid w:val="004C7B80"/>
    <w:rsid w:val="004C7C8E"/>
    <w:rsid w:val="004C7E19"/>
    <w:rsid w:val="004D33C0"/>
    <w:rsid w:val="004D4D93"/>
    <w:rsid w:val="004D6510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004F"/>
    <w:rsid w:val="00535BAD"/>
    <w:rsid w:val="00541771"/>
    <w:rsid w:val="00561539"/>
    <w:rsid w:val="00566705"/>
    <w:rsid w:val="005709D6"/>
    <w:rsid w:val="005710F5"/>
    <w:rsid w:val="00571C85"/>
    <w:rsid w:val="00571DBA"/>
    <w:rsid w:val="00571F04"/>
    <w:rsid w:val="00583FB0"/>
    <w:rsid w:val="005861D8"/>
    <w:rsid w:val="005877E1"/>
    <w:rsid w:val="005A49E2"/>
    <w:rsid w:val="005B5285"/>
    <w:rsid w:val="005B6993"/>
    <w:rsid w:val="005B6F99"/>
    <w:rsid w:val="005C4B28"/>
    <w:rsid w:val="005C4ED6"/>
    <w:rsid w:val="005C593C"/>
    <w:rsid w:val="005C610C"/>
    <w:rsid w:val="005E500F"/>
    <w:rsid w:val="005E7F05"/>
    <w:rsid w:val="005F6ADB"/>
    <w:rsid w:val="005F79F8"/>
    <w:rsid w:val="00601CB8"/>
    <w:rsid w:val="006029DB"/>
    <w:rsid w:val="00605F22"/>
    <w:rsid w:val="006148AB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928BD"/>
    <w:rsid w:val="00693D78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E6DE7"/>
    <w:rsid w:val="006F45F5"/>
    <w:rsid w:val="006F7007"/>
    <w:rsid w:val="00714221"/>
    <w:rsid w:val="007179F0"/>
    <w:rsid w:val="0072296F"/>
    <w:rsid w:val="00722D6F"/>
    <w:rsid w:val="007255EE"/>
    <w:rsid w:val="00726597"/>
    <w:rsid w:val="00726D2F"/>
    <w:rsid w:val="00726E64"/>
    <w:rsid w:val="00732A12"/>
    <w:rsid w:val="00733514"/>
    <w:rsid w:val="0073684C"/>
    <w:rsid w:val="00740B5B"/>
    <w:rsid w:val="00741EC8"/>
    <w:rsid w:val="007445DD"/>
    <w:rsid w:val="0074551D"/>
    <w:rsid w:val="00746D7E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2767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32CE"/>
    <w:rsid w:val="008856B8"/>
    <w:rsid w:val="00886740"/>
    <w:rsid w:val="00887544"/>
    <w:rsid w:val="00897849"/>
    <w:rsid w:val="008A302C"/>
    <w:rsid w:val="008B1A23"/>
    <w:rsid w:val="008B4F5F"/>
    <w:rsid w:val="008D5753"/>
    <w:rsid w:val="008D60DA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3848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34C8"/>
    <w:rsid w:val="009845AE"/>
    <w:rsid w:val="009902DA"/>
    <w:rsid w:val="0099193F"/>
    <w:rsid w:val="00992AC0"/>
    <w:rsid w:val="00993735"/>
    <w:rsid w:val="00996C2E"/>
    <w:rsid w:val="009A237A"/>
    <w:rsid w:val="009A47E3"/>
    <w:rsid w:val="009A5062"/>
    <w:rsid w:val="009B2440"/>
    <w:rsid w:val="009B59D7"/>
    <w:rsid w:val="009C7D1B"/>
    <w:rsid w:val="009D011B"/>
    <w:rsid w:val="009D136E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3A22"/>
    <w:rsid w:val="00A560E7"/>
    <w:rsid w:val="00A60F97"/>
    <w:rsid w:val="00A614D6"/>
    <w:rsid w:val="00A61546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B515D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AF47BC"/>
    <w:rsid w:val="00B0025C"/>
    <w:rsid w:val="00B00F86"/>
    <w:rsid w:val="00B15472"/>
    <w:rsid w:val="00B17B78"/>
    <w:rsid w:val="00B2159A"/>
    <w:rsid w:val="00B269D7"/>
    <w:rsid w:val="00B27358"/>
    <w:rsid w:val="00B32E2E"/>
    <w:rsid w:val="00B42BEA"/>
    <w:rsid w:val="00B42E61"/>
    <w:rsid w:val="00B46D25"/>
    <w:rsid w:val="00B5349D"/>
    <w:rsid w:val="00B56F33"/>
    <w:rsid w:val="00B63446"/>
    <w:rsid w:val="00B65095"/>
    <w:rsid w:val="00B67C52"/>
    <w:rsid w:val="00B7608D"/>
    <w:rsid w:val="00B84FF2"/>
    <w:rsid w:val="00B94426"/>
    <w:rsid w:val="00BA2A84"/>
    <w:rsid w:val="00BB1BBD"/>
    <w:rsid w:val="00BB41CD"/>
    <w:rsid w:val="00BB735A"/>
    <w:rsid w:val="00BC1DF2"/>
    <w:rsid w:val="00BC5003"/>
    <w:rsid w:val="00BD012E"/>
    <w:rsid w:val="00BD2200"/>
    <w:rsid w:val="00BE0C62"/>
    <w:rsid w:val="00BE125D"/>
    <w:rsid w:val="00BE2159"/>
    <w:rsid w:val="00BF57BD"/>
    <w:rsid w:val="00BF6894"/>
    <w:rsid w:val="00C04371"/>
    <w:rsid w:val="00C047F7"/>
    <w:rsid w:val="00C05856"/>
    <w:rsid w:val="00C10112"/>
    <w:rsid w:val="00C126D7"/>
    <w:rsid w:val="00C26456"/>
    <w:rsid w:val="00C265FA"/>
    <w:rsid w:val="00C32BC7"/>
    <w:rsid w:val="00C33863"/>
    <w:rsid w:val="00C33ACA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83F93"/>
    <w:rsid w:val="00C85F00"/>
    <w:rsid w:val="00C91CE5"/>
    <w:rsid w:val="00C92701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05B2"/>
    <w:rsid w:val="00CF41DE"/>
    <w:rsid w:val="00CF6F15"/>
    <w:rsid w:val="00D000C1"/>
    <w:rsid w:val="00D13F0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59C2"/>
    <w:rsid w:val="00D96343"/>
    <w:rsid w:val="00D97382"/>
    <w:rsid w:val="00D97F15"/>
    <w:rsid w:val="00DA0861"/>
    <w:rsid w:val="00DA1399"/>
    <w:rsid w:val="00DB24DF"/>
    <w:rsid w:val="00DB3C1F"/>
    <w:rsid w:val="00DC1CFE"/>
    <w:rsid w:val="00DC371A"/>
    <w:rsid w:val="00DC3BE3"/>
    <w:rsid w:val="00DD0865"/>
    <w:rsid w:val="00DE6A9F"/>
    <w:rsid w:val="00DF0969"/>
    <w:rsid w:val="00DF3F24"/>
    <w:rsid w:val="00DF6B0D"/>
    <w:rsid w:val="00E002F1"/>
    <w:rsid w:val="00E054E6"/>
    <w:rsid w:val="00E143CB"/>
    <w:rsid w:val="00E2042B"/>
    <w:rsid w:val="00E23090"/>
    <w:rsid w:val="00E2490B"/>
    <w:rsid w:val="00E25716"/>
    <w:rsid w:val="00E26A4F"/>
    <w:rsid w:val="00E274DA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663D2"/>
  <w15:docId w15:val="{0CFE57E8-C836-4D28-820B-BB808E3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6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4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630442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12239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13" Type="http://schemas.openxmlformats.org/officeDocument/2006/relationships/hyperlink" Target="http://www.consultant.ru/document/cons_doc_LAW_51038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51040/570afc6feff03328459242886307d6aebe1ccb6b/" TargetMode="External"/><Relationship Id="rId12" Type="http://schemas.openxmlformats.org/officeDocument/2006/relationships/hyperlink" Target="http://www.consultant.ru/document/cons_doc_LAW_51040/935a657a2b5f7c7a6436cb756694bb2d649c7a00/" TargetMode="External"/><Relationship Id="rId17" Type="http://schemas.openxmlformats.org/officeDocument/2006/relationships/hyperlink" Target="http://www.consultant.ru/document/cons_doc_LAW_51040/d6aa4f5374347120919d6d0ca106e089be185a9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40/df32b8231cf067c4d4e864c717eb6b398358b504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40/935a657a2b5f7c7a6436cb756694bb2d649c7a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40/9066705b3210c244f4b2caba0da8ec7186f0d1ab/" TargetMode="External"/><Relationship Id="rId10" Type="http://schemas.openxmlformats.org/officeDocument/2006/relationships/hyperlink" Target="http://www.consultant.ru/document/cons_doc_LAW_51040/570afc6feff03328459242886307d6aebe1ccb6b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570afc6feff03328459242886307d6aebe1ccb6b/" TargetMode="External"/><Relationship Id="rId14" Type="http://schemas.openxmlformats.org/officeDocument/2006/relationships/hyperlink" Target="http://www.consultant.ru/document/cons_doc_LAW_51040/d6aa4f5374347120919d6d0ca106e089be185a9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14</cp:revision>
  <cp:lastPrinted>2018-03-12T02:35:00Z</cp:lastPrinted>
  <dcterms:created xsi:type="dcterms:W3CDTF">2021-09-14T03:44:00Z</dcterms:created>
  <dcterms:modified xsi:type="dcterms:W3CDTF">2021-09-30T09:57:00Z</dcterms:modified>
</cp:coreProperties>
</file>